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7E77" w:rsidRDefault="00817E77" w:rsidP="00817E77">
      <w:pPr>
        <w:rPr>
          <w:rFonts w:ascii="Times New Roman" w:hAnsi="Times New Roman" w:cs="Times New Roman"/>
          <w:b/>
          <w:sz w:val="24"/>
          <w:szCs w:val="24"/>
        </w:rPr>
      </w:pPr>
      <w:r>
        <w:rPr>
          <w:rFonts w:ascii="Times New Roman" w:hAnsi="Times New Roman" w:cs="Times New Roman"/>
          <w:b/>
          <w:noProof/>
          <w:sz w:val="28"/>
          <w:szCs w:val="28"/>
        </w:rPr>
        <w:drawing>
          <wp:anchor distT="0" distB="0" distL="114300" distR="114300" simplePos="0" relativeHeight="251659264" behindDoc="0" locked="0" layoutInCell="1" allowOverlap="1" wp14:anchorId="318FA7BC" wp14:editId="6F22B029">
            <wp:simplePos x="0" y="0"/>
            <wp:positionH relativeFrom="column">
              <wp:posOffset>85725</wp:posOffset>
            </wp:positionH>
            <wp:positionV relativeFrom="paragraph">
              <wp:posOffset>223520</wp:posOffset>
            </wp:positionV>
            <wp:extent cx="3028950" cy="1123950"/>
            <wp:effectExtent l="0" t="0" r="0" b="0"/>
            <wp:wrapNone/>
            <wp:docPr id="2" name="Picture 2" descr="U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C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028950" cy="1123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17E77" w:rsidRDefault="00817E77" w:rsidP="00CD49C4">
      <w:pPr>
        <w:jc w:val="center"/>
        <w:rPr>
          <w:rFonts w:ascii="Times New Roman" w:hAnsi="Times New Roman" w:cs="Times New Roman"/>
          <w:b/>
          <w:sz w:val="24"/>
          <w:szCs w:val="24"/>
        </w:rPr>
      </w:pPr>
    </w:p>
    <w:p w:rsidR="00817E77" w:rsidRDefault="00817E77" w:rsidP="00CD49C4">
      <w:pPr>
        <w:jc w:val="center"/>
        <w:rPr>
          <w:rFonts w:ascii="Times New Roman" w:hAnsi="Times New Roman" w:cs="Times New Roman"/>
          <w:b/>
          <w:sz w:val="24"/>
          <w:szCs w:val="24"/>
        </w:rPr>
      </w:pPr>
    </w:p>
    <w:p w:rsidR="00817E77" w:rsidRDefault="00817E77" w:rsidP="00CD49C4">
      <w:pPr>
        <w:jc w:val="center"/>
        <w:rPr>
          <w:rFonts w:ascii="Times New Roman" w:hAnsi="Times New Roman" w:cs="Times New Roman"/>
          <w:b/>
          <w:sz w:val="24"/>
          <w:szCs w:val="24"/>
        </w:rPr>
      </w:pPr>
    </w:p>
    <w:p w:rsidR="00817E77" w:rsidRDefault="00817E77" w:rsidP="00CD49C4">
      <w:pPr>
        <w:jc w:val="center"/>
        <w:rPr>
          <w:rFonts w:ascii="Times New Roman" w:hAnsi="Times New Roman" w:cs="Times New Roman"/>
          <w:b/>
          <w:sz w:val="24"/>
          <w:szCs w:val="24"/>
        </w:rPr>
      </w:pPr>
    </w:p>
    <w:p w:rsidR="003A1044" w:rsidRPr="00CD49C4" w:rsidRDefault="003A1044" w:rsidP="00767D5C">
      <w:pPr>
        <w:spacing w:after="120" w:line="240" w:lineRule="auto"/>
        <w:jc w:val="center"/>
        <w:rPr>
          <w:rFonts w:ascii="Times New Roman" w:hAnsi="Times New Roman" w:cs="Times New Roman"/>
          <w:b/>
          <w:sz w:val="24"/>
          <w:szCs w:val="24"/>
        </w:rPr>
      </w:pPr>
      <w:r w:rsidRPr="00CD49C4">
        <w:rPr>
          <w:rFonts w:ascii="Times New Roman" w:hAnsi="Times New Roman" w:cs="Times New Roman"/>
          <w:b/>
          <w:sz w:val="24"/>
          <w:szCs w:val="24"/>
        </w:rPr>
        <w:t>Priority Weeds Identified by Agricultural Producers and Public Land Managers in Nevada.</w:t>
      </w:r>
      <w:bookmarkStart w:id="0" w:name="_GoBack"/>
      <w:bookmarkEnd w:id="0"/>
    </w:p>
    <w:p w:rsidR="003A1044" w:rsidRDefault="003A1044" w:rsidP="00767D5C">
      <w:pPr>
        <w:spacing w:after="120" w:line="240" w:lineRule="auto"/>
        <w:jc w:val="center"/>
        <w:rPr>
          <w:rFonts w:ascii="Times New Roman" w:hAnsi="Times New Roman" w:cs="Times New Roman"/>
          <w:b/>
          <w:sz w:val="24"/>
          <w:szCs w:val="24"/>
        </w:rPr>
      </w:pPr>
      <w:r w:rsidRPr="00CD49C4">
        <w:rPr>
          <w:rFonts w:ascii="Times New Roman" w:hAnsi="Times New Roman" w:cs="Times New Roman"/>
          <w:b/>
          <w:sz w:val="24"/>
          <w:szCs w:val="24"/>
        </w:rPr>
        <w:t xml:space="preserve">Brad Schultz, Extension Educator, </w:t>
      </w:r>
      <w:r w:rsidR="003704CE" w:rsidRPr="00CD49C4">
        <w:rPr>
          <w:rFonts w:ascii="Times New Roman" w:hAnsi="Times New Roman" w:cs="Times New Roman"/>
          <w:b/>
          <w:sz w:val="24"/>
          <w:szCs w:val="24"/>
        </w:rPr>
        <w:t>University of Nevada Cooperative Extension, Winnemucca, Nevada.</w:t>
      </w:r>
    </w:p>
    <w:p w:rsidR="00767D5C" w:rsidRPr="00CD49C4" w:rsidRDefault="00767D5C" w:rsidP="00767D5C">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Originally published in the Nevada Rancher and Progressive Rancher</w:t>
      </w:r>
    </w:p>
    <w:p w:rsidR="00D902C6" w:rsidRDefault="00E22E13" w:rsidP="007234AE">
      <w:pPr>
        <w:ind w:firstLine="720"/>
        <w:rPr>
          <w:rFonts w:ascii="Times New Roman" w:hAnsi="Times New Roman" w:cs="Times New Roman"/>
          <w:sz w:val="24"/>
          <w:szCs w:val="24"/>
        </w:rPr>
      </w:pPr>
      <w:r w:rsidRPr="00E22E13">
        <w:rPr>
          <w:rFonts w:ascii="Times New Roman" w:hAnsi="Times New Roman" w:cs="Times New Roman"/>
          <w:sz w:val="24"/>
          <w:szCs w:val="24"/>
        </w:rPr>
        <w:t xml:space="preserve">In 2010, the University of </w:t>
      </w:r>
      <w:r>
        <w:rPr>
          <w:rFonts w:ascii="Times New Roman" w:hAnsi="Times New Roman" w:cs="Times New Roman"/>
          <w:sz w:val="24"/>
          <w:szCs w:val="24"/>
        </w:rPr>
        <w:t>Nevada Cooperative Extension published the results of a Stat</w:t>
      </w:r>
      <w:r w:rsidR="004A51C1">
        <w:rPr>
          <w:rFonts w:ascii="Times New Roman" w:hAnsi="Times New Roman" w:cs="Times New Roman"/>
          <w:sz w:val="24"/>
          <w:szCs w:val="24"/>
        </w:rPr>
        <w:t xml:space="preserve">ewide Needs Assessment about Weed Management (available at: </w:t>
      </w:r>
      <w:hyperlink r:id="rId7" w:history="1">
        <w:r w:rsidR="004A51C1" w:rsidRPr="0099318A">
          <w:rPr>
            <w:rStyle w:val="Hyperlink"/>
            <w:rFonts w:ascii="Times New Roman" w:hAnsi="Times New Roman" w:cs="Times New Roman"/>
            <w:sz w:val="24"/>
            <w:szCs w:val="24"/>
          </w:rPr>
          <w:t>http://www.unce.unr.edu/publications/files/ag/2010/sp1003.pdf</w:t>
        </w:r>
      </w:hyperlink>
      <w:r w:rsidR="004A51C1">
        <w:rPr>
          <w:rFonts w:ascii="Times New Roman" w:hAnsi="Times New Roman" w:cs="Times New Roman"/>
          <w:sz w:val="24"/>
          <w:szCs w:val="24"/>
        </w:rPr>
        <w:t>). This report identified the 26 most p</w:t>
      </w:r>
      <w:r w:rsidR="00D902C6">
        <w:rPr>
          <w:rFonts w:ascii="Times New Roman" w:hAnsi="Times New Roman" w:cs="Times New Roman"/>
          <w:sz w:val="24"/>
          <w:szCs w:val="24"/>
        </w:rPr>
        <w:t xml:space="preserve">roblematic weeds for agricultural </w:t>
      </w:r>
      <w:r w:rsidR="004A51C1">
        <w:rPr>
          <w:rFonts w:ascii="Times New Roman" w:hAnsi="Times New Roman" w:cs="Times New Roman"/>
          <w:sz w:val="24"/>
          <w:szCs w:val="24"/>
        </w:rPr>
        <w:t xml:space="preserve">producers in Nevada (Table 1). An additional four species; spotted knapweed, diffuse knapweed, </w:t>
      </w:r>
      <w:r w:rsidR="007234AE">
        <w:rPr>
          <w:rFonts w:ascii="Times New Roman" w:hAnsi="Times New Roman" w:cs="Times New Roman"/>
          <w:sz w:val="24"/>
          <w:szCs w:val="24"/>
        </w:rPr>
        <w:t>C</w:t>
      </w:r>
      <w:r w:rsidR="004A51C1">
        <w:rPr>
          <w:rFonts w:ascii="Times New Roman" w:hAnsi="Times New Roman" w:cs="Times New Roman"/>
          <w:sz w:val="24"/>
          <w:szCs w:val="24"/>
        </w:rPr>
        <w:t>amelthorn</w:t>
      </w:r>
      <w:r w:rsidR="00D902C6">
        <w:rPr>
          <w:rFonts w:ascii="Times New Roman" w:hAnsi="Times New Roman" w:cs="Times New Roman"/>
          <w:sz w:val="24"/>
          <w:szCs w:val="24"/>
        </w:rPr>
        <w:t>,</w:t>
      </w:r>
      <w:r w:rsidR="004A51C1">
        <w:rPr>
          <w:rFonts w:ascii="Times New Roman" w:hAnsi="Times New Roman" w:cs="Times New Roman"/>
          <w:sz w:val="24"/>
          <w:szCs w:val="24"/>
        </w:rPr>
        <w:t xml:space="preserve"> and </w:t>
      </w:r>
      <w:r w:rsidR="007234AE">
        <w:rPr>
          <w:rFonts w:ascii="Times New Roman" w:hAnsi="Times New Roman" w:cs="Times New Roman"/>
          <w:sz w:val="24"/>
          <w:szCs w:val="24"/>
        </w:rPr>
        <w:t>D</w:t>
      </w:r>
      <w:r w:rsidR="004A51C1">
        <w:rPr>
          <w:rFonts w:ascii="Times New Roman" w:hAnsi="Times New Roman" w:cs="Times New Roman"/>
          <w:sz w:val="24"/>
          <w:szCs w:val="24"/>
        </w:rPr>
        <w:t>almati</w:t>
      </w:r>
      <w:r w:rsidR="007234AE">
        <w:rPr>
          <w:rFonts w:ascii="Times New Roman" w:hAnsi="Times New Roman" w:cs="Times New Roman"/>
          <w:sz w:val="24"/>
          <w:szCs w:val="24"/>
        </w:rPr>
        <w:t>a</w:t>
      </w:r>
      <w:r w:rsidR="004A51C1">
        <w:rPr>
          <w:rFonts w:ascii="Times New Roman" w:hAnsi="Times New Roman" w:cs="Times New Roman"/>
          <w:sz w:val="24"/>
          <w:szCs w:val="24"/>
        </w:rPr>
        <w:t xml:space="preserve">n toadflax were identified by weed managers </w:t>
      </w:r>
      <w:r w:rsidR="0004721B">
        <w:rPr>
          <w:rFonts w:ascii="Times New Roman" w:hAnsi="Times New Roman" w:cs="Times New Roman"/>
          <w:sz w:val="24"/>
          <w:szCs w:val="24"/>
        </w:rPr>
        <w:t xml:space="preserve">working for </w:t>
      </w:r>
      <w:r w:rsidR="004A51C1">
        <w:rPr>
          <w:rFonts w:ascii="Times New Roman" w:hAnsi="Times New Roman" w:cs="Times New Roman"/>
          <w:sz w:val="24"/>
          <w:szCs w:val="24"/>
        </w:rPr>
        <w:t xml:space="preserve">the public land management agencies.  </w:t>
      </w:r>
      <w:r w:rsidR="00923384">
        <w:rPr>
          <w:rFonts w:ascii="Times New Roman" w:hAnsi="Times New Roman" w:cs="Times New Roman"/>
          <w:sz w:val="24"/>
          <w:szCs w:val="24"/>
        </w:rPr>
        <w:t>The top two education priorities for weed management among Nevada agricultural producers were</w:t>
      </w:r>
      <w:r w:rsidR="0004721B">
        <w:rPr>
          <w:rFonts w:ascii="Times New Roman" w:hAnsi="Times New Roman" w:cs="Times New Roman"/>
          <w:sz w:val="24"/>
          <w:szCs w:val="24"/>
        </w:rPr>
        <w:t>:</w:t>
      </w:r>
      <w:r w:rsidR="00923384">
        <w:rPr>
          <w:rFonts w:ascii="Times New Roman" w:hAnsi="Times New Roman" w:cs="Times New Roman"/>
          <w:sz w:val="24"/>
          <w:szCs w:val="24"/>
        </w:rPr>
        <w:t xml:space="preserve"> 1) weed control using herbicides</w:t>
      </w:r>
      <w:r w:rsidR="0004721B">
        <w:rPr>
          <w:rFonts w:ascii="Times New Roman" w:hAnsi="Times New Roman" w:cs="Times New Roman"/>
          <w:sz w:val="24"/>
          <w:szCs w:val="24"/>
        </w:rPr>
        <w:t>,</w:t>
      </w:r>
      <w:r w:rsidR="00923384">
        <w:rPr>
          <w:rFonts w:ascii="Times New Roman" w:hAnsi="Times New Roman" w:cs="Times New Roman"/>
          <w:sz w:val="24"/>
          <w:szCs w:val="24"/>
        </w:rPr>
        <w:t xml:space="preserve"> and 2) weed control using alternative methods. This article is the first in a </w:t>
      </w:r>
      <w:r w:rsidR="00D902C6">
        <w:rPr>
          <w:rFonts w:ascii="Times New Roman" w:hAnsi="Times New Roman" w:cs="Times New Roman"/>
          <w:sz w:val="24"/>
          <w:szCs w:val="24"/>
        </w:rPr>
        <w:t xml:space="preserve">lengthy </w:t>
      </w:r>
      <w:r w:rsidR="00923384">
        <w:rPr>
          <w:rFonts w:ascii="Times New Roman" w:hAnsi="Times New Roman" w:cs="Times New Roman"/>
          <w:sz w:val="24"/>
          <w:szCs w:val="24"/>
        </w:rPr>
        <w:t xml:space="preserve">series that will look at herbicide and alternative methods of weed control for the priority species identified </w:t>
      </w:r>
      <w:r w:rsidR="00D902C6">
        <w:rPr>
          <w:rFonts w:ascii="Times New Roman" w:hAnsi="Times New Roman" w:cs="Times New Roman"/>
          <w:sz w:val="24"/>
          <w:szCs w:val="24"/>
        </w:rPr>
        <w:t>by agricultural producers (Table 1) and public land managers.</w:t>
      </w:r>
    </w:p>
    <w:p w:rsidR="0004721B" w:rsidRDefault="00D902C6" w:rsidP="00B1283F">
      <w:pPr>
        <w:ind w:firstLine="720"/>
        <w:rPr>
          <w:rFonts w:ascii="Times New Roman" w:hAnsi="Times New Roman" w:cs="Times New Roman"/>
          <w:sz w:val="24"/>
          <w:szCs w:val="24"/>
        </w:rPr>
      </w:pPr>
      <w:r>
        <w:rPr>
          <w:rFonts w:ascii="Times New Roman" w:hAnsi="Times New Roman" w:cs="Times New Roman"/>
          <w:sz w:val="24"/>
          <w:szCs w:val="24"/>
        </w:rPr>
        <w:t>Before we delve into the specific species</w:t>
      </w:r>
      <w:r w:rsidR="007234AE">
        <w:rPr>
          <w:rFonts w:ascii="Times New Roman" w:hAnsi="Times New Roman" w:cs="Times New Roman"/>
          <w:sz w:val="24"/>
          <w:szCs w:val="24"/>
        </w:rPr>
        <w:t>,</w:t>
      </w:r>
      <w:r>
        <w:rPr>
          <w:rFonts w:ascii="Times New Roman" w:hAnsi="Times New Roman" w:cs="Times New Roman"/>
          <w:sz w:val="24"/>
          <w:szCs w:val="24"/>
        </w:rPr>
        <w:t xml:space="preserve"> everyone needs to understand some of the basics of plant biology. </w:t>
      </w:r>
      <w:r w:rsidR="008055BB">
        <w:rPr>
          <w:rFonts w:ascii="Times New Roman" w:hAnsi="Times New Roman" w:cs="Times New Roman"/>
          <w:sz w:val="24"/>
          <w:szCs w:val="24"/>
        </w:rPr>
        <w:t>The first basic division of weeds is into grasses</w:t>
      </w:r>
      <w:r w:rsidR="00687000">
        <w:rPr>
          <w:rFonts w:ascii="Times New Roman" w:hAnsi="Times New Roman" w:cs="Times New Roman"/>
          <w:sz w:val="24"/>
          <w:szCs w:val="24"/>
        </w:rPr>
        <w:t xml:space="preserve"> (</w:t>
      </w:r>
      <w:r w:rsidR="008055BB">
        <w:rPr>
          <w:rFonts w:ascii="Times New Roman" w:hAnsi="Times New Roman" w:cs="Times New Roman"/>
          <w:sz w:val="24"/>
          <w:szCs w:val="24"/>
        </w:rPr>
        <w:t>monocots</w:t>
      </w:r>
      <w:r w:rsidR="00687000">
        <w:rPr>
          <w:rFonts w:ascii="Times New Roman" w:hAnsi="Times New Roman" w:cs="Times New Roman"/>
          <w:sz w:val="24"/>
          <w:szCs w:val="24"/>
        </w:rPr>
        <w:t>)</w:t>
      </w:r>
      <w:r w:rsidR="008055BB">
        <w:rPr>
          <w:rFonts w:ascii="Times New Roman" w:hAnsi="Times New Roman" w:cs="Times New Roman"/>
          <w:sz w:val="24"/>
          <w:szCs w:val="24"/>
        </w:rPr>
        <w:t>, and broadleaf species</w:t>
      </w:r>
      <w:r w:rsidR="00687000">
        <w:rPr>
          <w:rFonts w:ascii="Times New Roman" w:hAnsi="Times New Roman" w:cs="Times New Roman"/>
          <w:sz w:val="24"/>
          <w:szCs w:val="24"/>
        </w:rPr>
        <w:t xml:space="preserve"> (</w:t>
      </w:r>
      <w:r w:rsidR="008055BB">
        <w:rPr>
          <w:rFonts w:ascii="Times New Roman" w:hAnsi="Times New Roman" w:cs="Times New Roman"/>
          <w:sz w:val="24"/>
          <w:szCs w:val="24"/>
        </w:rPr>
        <w:t>dicots</w:t>
      </w:r>
      <w:r w:rsidR="00687000">
        <w:rPr>
          <w:rFonts w:ascii="Times New Roman" w:hAnsi="Times New Roman" w:cs="Times New Roman"/>
          <w:sz w:val="24"/>
          <w:szCs w:val="24"/>
        </w:rPr>
        <w:t>)</w:t>
      </w:r>
      <w:r w:rsidR="008055BB">
        <w:rPr>
          <w:rFonts w:ascii="Times New Roman" w:hAnsi="Times New Roman" w:cs="Times New Roman"/>
          <w:sz w:val="24"/>
          <w:szCs w:val="24"/>
        </w:rPr>
        <w:t xml:space="preserve">. </w:t>
      </w:r>
      <w:r w:rsidR="00687000">
        <w:rPr>
          <w:rFonts w:ascii="Times New Roman" w:hAnsi="Times New Roman" w:cs="Times New Roman"/>
          <w:sz w:val="24"/>
          <w:szCs w:val="24"/>
        </w:rPr>
        <w:t xml:space="preserve">Most, if not all readers probably know a grass plant when they see </w:t>
      </w:r>
      <w:r w:rsidR="0004721B">
        <w:rPr>
          <w:rFonts w:ascii="Times New Roman" w:hAnsi="Times New Roman" w:cs="Times New Roman"/>
          <w:sz w:val="24"/>
          <w:szCs w:val="24"/>
        </w:rPr>
        <w:t xml:space="preserve">one, </w:t>
      </w:r>
      <w:r w:rsidR="00687000">
        <w:rPr>
          <w:rFonts w:ascii="Times New Roman" w:hAnsi="Times New Roman" w:cs="Times New Roman"/>
          <w:sz w:val="24"/>
          <w:szCs w:val="24"/>
        </w:rPr>
        <w:t xml:space="preserve">but a brief review may be beneficial. </w:t>
      </w:r>
      <w:r w:rsidR="0004721B">
        <w:rPr>
          <w:rFonts w:ascii="Times New Roman" w:hAnsi="Times New Roman" w:cs="Times New Roman"/>
          <w:sz w:val="24"/>
          <w:szCs w:val="24"/>
        </w:rPr>
        <w:t>G</w:t>
      </w:r>
      <w:r w:rsidR="00687000">
        <w:rPr>
          <w:rFonts w:ascii="Times New Roman" w:hAnsi="Times New Roman" w:cs="Times New Roman"/>
          <w:sz w:val="24"/>
          <w:szCs w:val="24"/>
        </w:rPr>
        <w:t>rass plants are non-woody herbaceous species</w:t>
      </w:r>
      <w:r w:rsidR="00EE05C3">
        <w:rPr>
          <w:rFonts w:ascii="Times New Roman" w:hAnsi="Times New Roman" w:cs="Times New Roman"/>
          <w:sz w:val="24"/>
          <w:szCs w:val="24"/>
        </w:rPr>
        <w:t>,</w:t>
      </w:r>
      <w:r w:rsidR="00D12309">
        <w:rPr>
          <w:rFonts w:ascii="Times New Roman" w:hAnsi="Times New Roman" w:cs="Times New Roman"/>
          <w:sz w:val="24"/>
          <w:szCs w:val="24"/>
        </w:rPr>
        <w:t xml:space="preserve"> which </w:t>
      </w:r>
      <w:r w:rsidR="00687000">
        <w:rPr>
          <w:rFonts w:ascii="Times New Roman" w:hAnsi="Times New Roman" w:cs="Times New Roman"/>
          <w:sz w:val="24"/>
          <w:szCs w:val="24"/>
        </w:rPr>
        <w:t>have relatively long</w:t>
      </w:r>
      <w:r w:rsidR="0004721B">
        <w:rPr>
          <w:rFonts w:ascii="Times New Roman" w:hAnsi="Times New Roman" w:cs="Times New Roman"/>
          <w:sz w:val="24"/>
          <w:szCs w:val="24"/>
        </w:rPr>
        <w:t>,</w:t>
      </w:r>
      <w:r w:rsidR="00687000">
        <w:rPr>
          <w:rFonts w:ascii="Times New Roman" w:hAnsi="Times New Roman" w:cs="Times New Roman"/>
          <w:sz w:val="24"/>
          <w:szCs w:val="24"/>
        </w:rPr>
        <w:t xml:space="preserve"> narrow leaves, with parallel veins and a fibrous root system. Some</w:t>
      </w:r>
      <w:r w:rsidR="00D12309">
        <w:rPr>
          <w:rFonts w:ascii="Times New Roman" w:hAnsi="Times New Roman" w:cs="Times New Roman"/>
          <w:sz w:val="24"/>
          <w:szCs w:val="24"/>
        </w:rPr>
        <w:t xml:space="preserve"> grass </w:t>
      </w:r>
      <w:r w:rsidR="0004721B">
        <w:rPr>
          <w:rFonts w:ascii="Times New Roman" w:hAnsi="Times New Roman" w:cs="Times New Roman"/>
          <w:sz w:val="24"/>
          <w:szCs w:val="24"/>
        </w:rPr>
        <w:t xml:space="preserve">and forb </w:t>
      </w:r>
      <w:r w:rsidR="00687000">
        <w:rPr>
          <w:rFonts w:ascii="Times New Roman" w:hAnsi="Times New Roman" w:cs="Times New Roman"/>
          <w:sz w:val="24"/>
          <w:szCs w:val="24"/>
        </w:rPr>
        <w:t>species</w:t>
      </w:r>
      <w:r w:rsidR="0004721B">
        <w:rPr>
          <w:rFonts w:ascii="Times New Roman" w:hAnsi="Times New Roman" w:cs="Times New Roman"/>
          <w:sz w:val="24"/>
          <w:szCs w:val="24"/>
        </w:rPr>
        <w:t xml:space="preserve"> </w:t>
      </w:r>
      <w:r w:rsidR="00687000">
        <w:rPr>
          <w:rFonts w:ascii="Times New Roman" w:hAnsi="Times New Roman" w:cs="Times New Roman"/>
          <w:sz w:val="24"/>
          <w:szCs w:val="24"/>
        </w:rPr>
        <w:t>have rhizomes or stolons</w:t>
      </w:r>
      <w:r w:rsidR="00EE05C3">
        <w:rPr>
          <w:rFonts w:ascii="Times New Roman" w:hAnsi="Times New Roman" w:cs="Times New Roman"/>
          <w:sz w:val="24"/>
          <w:szCs w:val="24"/>
        </w:rPr>
        <w:t xml:space="preserve">. These are laterally growing stems </w:t>
      </w:r>
      <w:r w:rsidR="00D12309">
        <w:rPr>
          <w:rFonts w:ascii="Times New Roman" w:hAnsi="Times New Roman" w:cs="Times New Roman"/>
          <w:sz w:val="24"/>
          <w:szCs w:val="24"/>
        </w:rPr>
        <w:t xml:space="preserve">that extend from the root crown and can produce new plants. </w:t>
      </w:r>
      <w:r w:rsidR="0004721B">
        <w:rPr>
          <w:rFonts w:ascii="Times New Roman" w:hAnsi="Times New Roman" w:cs="Times New Roman"/>
          <w:sz w:val="24"/>
          <w:szCs w:val="24"/>
        </w:rPr>
        <w:t>Rhizomes are below ground stems that have a bud at each node. The plant can activate the bud to develop a new tiller (stem and associated leaves)</w:t>
      </w:r>
      <w:r w:rsidR="00EE05C3">
        <w:rPr>
          <w:rFonts w:ascii="Times New Roman" w:hAnsi="Times New Roman" w:cs="Times New Roman"/>
          <w:sz w:val="24"/>
          <w:szCs w:val="24"/>
        </w:rPr>
        <w:t xml:space="preserve"> that grows upward and </w:t>
      </w:r>
      <w:r w:rsidR="0004721B">
        <w:rPr>
          <w:rFonts w:ascii="Times New Roman" w:hAnsi="Times New Roman" w:cs="Times New Roman"/>
          <w:sz w:val="24"/>
          <w:szCs w:val="24"/>
        </w:rPr>
        <w:t xml:space="preserve">can ultimately develop into a separate plant. A stolon is similar to a rhizome, except it occurs above the ground surface. Fortunately, </w:t>
      </w:r>
      <w:r w:rsidR="00D12309">
        <w:rPr>
          <w:rFonts w:ascii="Times New Roman" w:hAnsi="Times New Roman" w:cs="Times New Roman"/>
          <w:sz w:val="24"/>
          <w:szCs w:val="24"/>
        </w:rPr>
        <w:t>none of the grasses we will discuss in this series possess these plant parts</w:t>
      </w:r>
      <w:r w:rsidR="0004721B">
        <w:rPr>
          <w:rFonts w:ascii="Times New Roman" w:hAnsi="Times New Roman" w:cs="Times New Roman"/>
          <w:sz w:val="24"/>
          <w:szCs w:val="24"/>
        </w:rPr>
        <w:t xml:space="preserve"> because the presence of rhizomes and stolons usually makes weed control more difficult.</w:t>
      </w:r>
    </w:p>
    <w:p w:rsidR="00767D5C" w:rsidRDefault="00D12309" w:rsidP="00767D5C">
      <w:pPr>
        <w:rPr>
          <w:rFonts w:ascii="Times New Roman" w:hAnsi="Times New Roman" w:cs="Times New Roman"/>
          <w:sz w:val="24"/>
          <w:szCs w:val="24"/>
        </w:rPr>
      </w:pPr>
      <w:r>
        <w:rPr>
          <w:rFonts w:ascii="Times New Roman" w:hAnsi="Times New Roman" w:cs="Times New Roman"/>
          <w:sz w:val="24"/>
          <w:szCs w:val="24"/>
        </w:rPr>
        <w:t xml:space="preserve"> The broadleaf plants include the forbs, shrubs and trees. Common features are leaves that are relatively wide, with veins that look like a net. Forbs are </w:t>
      </w:r>
      <w:r w:rsidR="00E83459">
        <w:rPr>
          <w:rFonts w:ascii="Times New Roman" w:hAnsi="Times New Roman" w:cs="Times New Roman"/>
          <w:sz w:val="24"/>
          <w:szCs w:val="24"/>
        </w:rPr>
        <w:t xml:space="preserve">predominately </w:t>
      </w:r>
      <w:r>
        <w:rPr>
          <w:rFonts w:ascii="Times New Roman" w:hAnsi="Times New Roman" w:cs="Times New Roman"/>
          <w:sz w:val="24"/>
          <w:szCs w:val="24"/>
        </w:rPr>
        <w:t xml:space="preserve">herbaceous flowering plants that are not a </w:t>
      </w:r>
      <w:r w:rsidR="0004721B">
        <w:rPr>
          <w:rFonts w:ascii="Times New Roman" w:hAnsi="Times New Roman" w:cs="Times New Roman"/>
          <w:sz w:val="24"/>
          <w:szCs w:val="24"/>
        </w:rPr>
        <w:t xml:space="preserve">member of the </w:t>
      </w:r>
      <w:r>
        <w:rPr>
          <w:rFonts w:ascii="Times New Roman" w:hAnsi="Times New Roman" w:cs="Times New Roman"/>
          <w:sz w:val="24"/>
          <w:szCs w:val="24"/>
        </w:rPr>
        <w:t xml:space="preserve">grass </w:t>
      </w:r>
      <w:r w:rsidR="0004721B">
        <w:rPr>
          <w:rFonts w:ascii="Times New Roman" w:hAnsi="Times New Roman" w:cs="Times New Roman"/>
          <w:sz w:val="24"/>
          <w:szCs w:val="24"/>
        </w:rPr>
        <w:t xml:space="preserve">family. </w:t>
      </w:r>
      <w:r w:rsidR="00E83459">
        <w:rPr>
          <w:rFonts w:ascii="Times New Roman" w:hAnsi="Times New Roman" w:cs="Times New Roman"/>
          <w:sz w:val="24"/>
          <w:szCs w:val="24"/>
        </w:rPr>
        <w:t xml:space="preserve">The colorful, non-woody wild flowers you see each spring are forbs. Shrubs are woody plants that typically are distinguished from trees by </w:t>
      </w:r>
      <w:r w:rsidR="00767D5C" w:rsidRPr="00767D5C">
        <w:rPr>
          <w:rFonts w:ascii="Times New Roman" w:hAnsi="Times New Roman" w:cs="Times New Roman"/>
          <w:b/>
          <w:sz w:val="24"/>
          <w:szCs w:val="24"/>
        </w:rPr>
        <w:lastRenderedPageBreak/>
        <w:t>Table 1</w:t>
      </w:r>
      <w:r w:rsidR="00767D5C">
        <w:rPr>
          <w:rFonts w:ascii="Times New Roman" w:hAnsi="Times New Roman" w:cs="Times New Roman"/>
          <w:sz w:val="24"/>
          <w:szCs w:val="24"/>
        </w:rPr>
        <w:t>. The most problematic weeds on lands managed by agricultural producers. Species are ranked from those with the most to least concern.</w:t>
      </w:r>
    </w:p>
    <w:tbl>
      <w:tblPr>
        <w:tblStyle w:val="TableGrid"/>
        <w:tblW w:w="0" w:type="auto"/>
        <w:tblBorders>
          <w:top w:val="single" w:sz="18" w:space="0" w:color="808080" w:themeColor="background1" w:themeShade="80"/>
          <w:left w:val="single" w:sz="18" w:space="0" w:color="808080" w:themeColor="background1" w:themeShade="80"/>
          <w:bottom w:val="single" w:sz="18" w:space="0" w:color="808080" w:themeColor="background1" w:themeShade="80"/>
          <w:right w:val="single" w:sz="18" w:space="0" w:color="808080" w:themeColor="background1" w:themeShade="80"/>
          <w:insideH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3192"/>
        <w:gridCol w:w="3192"/>
        <w:gridCol w:w="3192"/>
      </w:tblGrid>
      <w:tr w:rsidR="00767D5C" w:rsidTr="004862F5">
        <w:tc>
          <w:tcPr>
            <w:tcW w:w="3192" w:type="dxa"/>
            <w:tcBorders>
              <w:bottom w:val="single" w:sz="18" w:space="0" w:color="808080" w:themeColor="background1" w:themeShade="80"/>
            </w:tcBorders>
            <w:shd w:val="clear" w:color="auto" w:fill="C4BC96" w:themeFill="background2" w:themeFillShade="BF"/>
          </w:tcPr>
          <w:p w:rsidR="00767D5C" w:rsidRPr="00B1283F" w:rsidRDefault="00767D5C" w:rsidP="004862F5">
            <w:pPr>
              <w:jc w:val="center"/>
              <w:rPr>
                <w:rFonts w:ascii="Times New Roman" w:hAnsi="Times New Roman" w:cs="Times New Roman"/>
                <w:b/>
                <w:sz w:val="24"/>
                <w:szCs w:val="24"/>
              </w:rPr>
            </w:pPr>
          </w:p>
          <w:p w:rsidR="00767D5C" w:rsidRPr="00B1283F" w:rsidRDefault="00767D5C" w:rsidP="004862F5">
            <w:pPr>
              <w:jc w:val="center"/>
              <w:rPr>
                <w:rFonts w:ascii="Times New Roman" w:hAnsi="Times New Roman" w:cs="Times New Roman"/>
                <w:b/>
                <w:sz w:val="24"/>
                <w:szCs w:val="24"/>
              </w:rPr>
            </w:pPr>
            <w:r w:rsidRPr="00B1283F">
              <w:rPr>
                <w:rFonts w:ascii="Times New Roman" w:hAnsi="Times New Roman" w:cs="Times New Roman"/>
                <w:b/>
                <w:sz w:val="24"/>
                <w:szCs w:val="24"/>
              </w:rPr>
              <w:t>Common Name</w:t>
            </w:r>
          </w:p>
        </w:tc>
        <w:tc>
          <w:tcPr>
            <w:tcW w:w="3192" w:type="dxa"/>
            <w:tcBorders>
              <w:bottom w:val="single" w:sz="18" w:space="0" w:color="808080" w:themeColor="background1" w:themeShade="80"/>
            </w:tcBorders>
            <w:shd w:val="clear" w:color="auto" w:fill="C4BC96" w:themeFill="background2" w:themeFillShade="BF"/>
          </w:tcPr>
          <w:p w:rsidR="00767D5C" w:rsidRPr="00B1283F" w:rsidRDefault="00767D5C" w:rsidP="004862F5">
            <w:pPr>
              <w:jc w:val="center"/>
              <w:rPr>
                <w:rFonts w:ascii="Times New Roman" w:hAnsi="Times New Roman" w:cs="Times New Roman"/>
                <w:b/>
                <w:sz w:val="24"/>
                <w:szCs w:val="24"/>
              </w:rPr>
            </w:pPr>
          </w:p>
          <w:p w:rsidR="00767D5C" w:rsidRPr="00B1283F" w:rsidRDefault="00767D5C" w:rsidP="004862F5">
            <w:pPr>
              <w:jc w:val="center"/>
              <w:rPr>
                <w:rFonts w:ascii="Times New Roman" w:hAnsi="Times New Roman" w:cs="Times New Roman"/>
                <w:b/>
                <w:sz w:val="24"/>
                <w:szCs w:val="24"/>
              </w:rPr>
            </w:pPr>
            <w:r w:rsidRPr="00B1283F">
              <w:rPr>
                <w:rFonts w:ascii="Times New Roman" w:hAnsi="Times New Roman" w:cs="Times New Roman"/>
                <w:b/>
                <w:sz w:val="24"/>
                <w:szCs w:val="24"/>
              </w:rPr>
              <w:t>Scientific Name</w:t>
            </w:r>
          </w:p>
        </w:tc>
        <w:tc>
          <w:tcPr>
            <w:tcW w:w="3192" w:type="dxa"/>
            <w:tcBorders>
              <w:bottom w:val="single" w:sz="18" w:space="0" w:color="808080" w:themeColor="background1" w:themeShade="80"/>
            </w:tcBorders>
            <w:shd w:val="clear" w:color="auto" w:fill="C4BC96" w:themeFill="background2" w:themeFillShade="BF"/>
          </w:tcPr>
          <w:p w:rsidR="00767D5C" w:rsidRPr="00B1283F" w:rsidRDefault="00767D5C" w:rsidP="004862F5">
            <w:pPr>
              <w:jc w:val="center"/>
              <w:rPr>
                <w:rFonts w:ascii="Times New Roman" w:hAnsi="Times New Roman" w:cs="Times New Roman"/>
                <w:b/>
                <w:sz w:val="24"/>
                <w:szCs w:val="24"/>
              </w:rPr>
            </w:pPr>
            <w:r w:rsidRPr="00B1283F">
              <w:rPr>
                <w:rFonts w:ascii="Times New Roman" w:hAnsi="Times New Roman" w:cs="Times New Roman"/>
                <w:b/>
                <w:sz w:val="24"/>
                <w:szCs w:val="24"/>
              </w:rPr>
              <w:t>Concern among Nevada Agricultural Producers</w:t>
            </w:r>
          </w:p>
        </w:tc>
      </w:tr>
      <w:tr w:rsidR="00767D5C" w:rsidTr="004862F5">
        <w:trPr>
          <w:trHeight w:val="360"/>
        </w:trPr>
        <w:tc>
          <w:tcPr>
            <w:tcW w:w="3192" w:type="dxa"/>
            <w:shd w:val="clear" w:color="auto" w:fill="C6D9F1" w:themeFill="text2" w:themeFillTint="33"/>
          </w:tcPr>
          <w:p w:rsidR="00767D5C" w:rsidRDefault="00767D5C" w:rsidP="004862F5">
            <w:pPr>
              <w:rPr>
                <w:rFonts w:ascii="Times New Roman" w:hAnsi="Times New Roman" w:cs="Times New Roman"/>
                <w:sz w:val="24"/>
                <w:szCs w:val="24"/>
              </w:rPr>
            </w:pPr>
            <w:r>
              <w:rPr>
                <w:rFonts w:ascii="Times New Roman" w:hAnsi="Times New Roman" w:cs="Times New Roman"/>
                <w:sz w:val="24"/>
                <w:szCs w:val="24"/>
              </w:rPr>
              <w:t>Hoary cress</w:t>
            </w:r>
          </w:p>
        </w:tc>
        <w:tc>
          <w:tcPr>
            <w:tcW w:w="3192" w:type="dxa"/>
            <w:shd w:val="clear" w:color="auto" w:fill="C6D9F1" w:themeFill="text2" w:themeFillTint="33"/>
          </w:tcPr>
          <w:p w:rsidR="00767D5C" w:rsidRPr="00B1283F" w:rsidRDefault="00767D5C" w:rsidP="004862F5">
            <w:pPr>
              <w:jc w:val="center"/>
              <w:rPr>
                <w:rFonts w:ascii="Times New Roman" w:hAnsi="Times New Roman" w:cs="Times New Roman"/>
                <w:sz w:val="24"/>
                <w:szCs w:val="24"/>
              </w:rPr>
            </w:pPr>
            <w:r w:rsidRPr="00B1283F">
              <w:rPr>
                <w:rFonts w:ascii="Times New Roman" w:hAnsi="Times New Roman" w:cs="Times New Roman"/>
                <w:i/>
                <w:iCs/>
                <w:sz w:val="24"/>
                <w:szCs w:val="24"/>
              </w:rPr>
              <w:t>Cardaria draba</w:t>
            </w:r>
          </w:p>
        </w:tc>
        <w:tc>
          <w:tcPr>
            <w:tcW w:w="3192" w:type="dxa"/>
            <w:shd w:val="clear" w:color="auto" w:fill="C6D9F1" w:themeFill="text2" w:themeFillTint="33"/>
          </w:tcPr>
          <w:p w:rsidR="00767D5C" w:rsidRDefault="00767D5C" w:rsidP="004862F5">
            <w:pPr>
              <w:ind w:right="1260"/>
              <w:jc w:val="right"/>
              <w:rPr>
                <w:rFonts w:ascii="Times New Roman" w:hAnsi="Times New Roman" w:cs="Times New Roman"/>
                <w:sz w:val="24"/>
                <w:szCs w:val="24"/>
              </w:rPr>
            </w:pPr>
            <w:r>
              <w:rPr>
                <w:rFonts w:ascii="Times New Roman" w:hAnsi="Times New Roman" w:cs="Times New Roman"/>
                <w:sz w:val="24"/>
                <w:szCs w:val="24"/>
              </w:rPr>
              <w:t>1</w:t>
            </w:r>
          </w:p>
        </w:tc>
      </w:tr>
      <w:tr w:rsidR="00767D5C" w:rsidTr="004862F5">
        <w:trPr>
          <w:trHeight w:val="360"/>
        </w:trPr>
        <w:tc>
          <w:tcPr>
            <w:tcW w:w="3192" w:type="dxa"/>
            <w:tcBorders>
              <w:bottom w:val="single" w:sz="18" w:space="0" w:color="808080" w:themeColor="background1" w:themeShade="80"/>
            </w:tcBorders>
          </w:tcPr>
          <w:p w:rsidR="00767D5C" w:rsidRDefault="00767D5C" w:rsidP="004862F5">
            <w:pPr>
              <w:rPr>
                <w:rFonts w:ascii="Times New Roman" w:hAnsi="Times New Roman" w:cs="Times New Roman"/>
                <w:sz w:val="24"/>
                <w:szCs w:val="24"/>
              </w:rPr>
            </w:pPr>
            <w:r>
              <w:rPr>
                <w:rFonts w:ascii="Times New Roman" w:hAnsi="Times New Roman" w:cs="Times New Roman"/>
                <w:sz w:val="24"/>
                <w:szCs w:val="24"/>
              </w:rPr>
              <w:t>Russian thistle</w:t>
            </w:r>
          </w:p>
        </w:tc>
        <w:tc>
          <w:tcPr>
            <w:tcW w:w="3192" w:type="dxa"/>
            <w:tcBorders>
              <w:bottom w:val="single" w:sz="18" w:space="0" w:color="808080" w:themeColor="background1" w:themeShade="80"/>
            </w:tcBorders>
          </w:tcPr>
          <w:p w:rsidR="00767D5C" w:rsidRPr="00B1283F" w:rsidRDefault="00767D5C" w:rsidP="004862F5">
            <w:pPr>
              <w:jc w:val="center"/>
              <w:rPr>
                <w:rFonts w:ascii="Times New Roman" w:hAnsi="Times New Roman" w:cs="Times New Roman"/>
                <w:sz w:val="24"/>
                <w:szCs w:val="24"/>
              </w:rPr>
            </w:pPr>
            <w:r w:rsidRPr="00B1283F">
              <w:rPr>
                <w:rFonts w:ascii="Times New Roman" w:hAnsi="Times New Roman" w:cs="Times New Roman"/>
                <w:i/>
                <w:iCs/>
                <w:sz w:val="24"/>
                <w:szCs w:val="24"/>
              </w:rPr>
              <w:t>Salsola iberica</w:t>
            </w:r>
          </w:p>
        </w:tc>
        <w:tc>
          <w:tcPr>
            <w:tcW w:w="3192" w:type="dxa"/>
            <w:tcBorders>
              <w:bottom w:val="single" w:sz="18" w:space="0" w:color="808080" w:themeColor="background1" w:themeShade="80"/>
            </w:tcBorders>
          </w:tcPr>
          <w:p w:rsidR="00767D5C" w:rsidRDefault="00767D5C" w:rsidP="004862F5">
            <w:pPr>
              <w:ind w:right="1260"/>
              <w:jc w:val="right"/>
              <w:rPr>
                <w:rFonts w:ascii="Times New Roman" w:hAnsi="Times New Roman" w:cs="Times New Roman"/>
                <w:sz w:val="24"/>
                <w:szCs w:val="24"/>
              </w:rPr>
            </w:pPr>
            <w:r>
              <w:rPr>
                <w:rFonts w:ascii="Times New Roman" w:hAnsi="Times New Roman" w:cs="Times New Roman"/>
                <w:sz w:val="24"/>
                <w:szCs w:val="24"/>
              </w:rPr>
              <w:t>2</w:t>
            </w:r>
          </w:p>
        </w:tc>
      </w:tr>
      <w:tr w:rsidR="00767D5C" w:rsidTr="004862F5">
        <w:trPr>
          <w:trHeight w:val="360"/>
        </w:trPr>
        <w:tc>
          <w:tcPr>
            <w:tcW w:w="3192" w:type="dxa"/>
            <w:shd w:val="clear" w:color="auto" w:fill="C6D9F1" w:themeFill="text2" w:themeFillTint="33"/>
          </w:tcPr>
          <w:p w:rsidR="00767D5C" w:rsidRDefault="00767D5C" w:rsidP="004862F5">
            <w:pPr>
              <w:rPr>
                <w:rFonts w:ascii="Times New Roman" w:hAnsi="Times New Roman" w:cs="Times New Roman"/>
                <w:sz w:val="24"/>
                <w:szCs w:val="24"/>
              </w:rPr>
            </w:pPr>
            <w:r>
              <w:rPr>
                <w:rFonts w:ascii="Times New Roman" w:hAnsi="Times New Roman" w:cs="Times New Roman"/>
                <w:sz w:val="24"/>
                <w:szCs w:val="24"/>
              </w:rPr>
              <w:t>Downy brome</w:t>
            </w:r>
          </w:p>
        </w:tc>
        <w:tc>
          <w:tcPr>
            <w:tcW w:w="3192" w:type="dxa"/>
            <w:shd w:val="clear" w:color="auto" w:fill="C6D9F1" w:themeFill="text2" w:themeFillTint="33"/>
          </w:tcPr>
          <w:p w:rsidR="00767D5C" w:rsidRPr="00B1283F" w:rsidRDefault="00767D5C" w:rsidP="004862F5">
            <w:pPr>
              <w:jc w:val="center"/>
              <w:rPr>
                <w:rFonts w:ascii="Times New Roman" w:hAnsi="Times New Roman" w:cs="Times New Roman"/>
                <w:sz w:val="24"/>
                <w:szCs w:val="24"/>
              </w:rPr>
            </w:pPr>
            <w:r w:rsidRPr="00B1283F">
              <w:rPr>
                <w:rFonts w:ascii="Times New Roman" w:hAnsi="Times New Roman" w:cs="Times New Roman"/>
                <w:i/>
                <w:iCs/>
                <w:sz w:val="24"/>
                <w:szCs w:val="24"/>
              </w:rPr>
              <w:t>Bromus tectorum</w:t>
            </w:r>
          </w:p>
        </w:tc>
        <w:tc>
          <w:tcPr>
            <w:tcW w:w="3192" w:type="dxa"/>
            <w:shd w:val="clear" w:color="auto" w:fill="C6D9F1" w:themeFill="text2" w:themeFillTint="33"/>
          </w:tcPr>
          <w:p w:rsidR="00767D5C" w:rsidRDefault="00767D5C" w:rsidP="004862F5">
            <w:pPr>
              <w:ind w:right="1260"/>
              <w:jc w:val="right"/>
              <w:rPr>
                <w:rFonts w:ascii="Times New Roman" w:hAnsi="Times New Roman" w:cs="Times New Roman"/>
                <w:sz w:val="24"/>
                <w:szCs w:val="24"/>
              </w:rPr>
            </w:pPr>
            <w:r>
              <w:rPr>
                <w:rFonts w:ascii="Times New Roman" w:hAnsi="Times New Roman" w:cs="Times New Roman"/>
                <w:sz w:val="24"/>
                <w:szCs w:val="24"/>
              </w:rPr>
              <w:t>3</w:t>
            </w:r>
          </w:p>
        </w:tc>
      </w:tr>
      <w:tr w:rsidR="00767D5C" w:rsidTr="004862F5">
        <w:trPr>
          <w:trHeight w:val="360"/>
        </w:trPr>
        <w:tc>
          <w:tcPr>
            <w:tcW w:w="3192" w:type="dxa"/>
            <w:tcBorders>
              <w:bottom w:val="single" w:sz="18" w:space="0" w:color="808080" w:themeColor="background1" w:themeShade="80"/>
            </w:tcBorders>
          </w:tcPr>
          <w:p w:rsidR="00767D5C" w:rsidRDefault="00767D5C" w:rsidP="004862F5">
            <w:pPr>
              <w:rPr>
                <w:rFonts w:ascii="Times New Roman" w:hAnsi="Times New Roman" w:cs="Times New Roman"/>
                <w:sz w:val="24"/>
                <w:szCs w:val="24"/>
              </w:rPr>
            </w:pPr>
            <w:r>
              <w:rPr>
                <w:rFonts w:ascii="Times New Roman" w:hAnsi="Times New Roman" w:cs="Times New Roman"/>
                <w:sz w:val="24"/>
                <w:szCs w:val="24"/>
              </w:rPr>
              <w:t>Perennial pepperweed</w:t>
            </w:r>
          </w:p>
        </w:tc>
        <w:tc>
          <w:tcPr>
            <w:tcW w:w="3192" w:type="dxa"/>
            <w:tcBorders>
              <w:bottom w:val="single" w:sz="18" w:space="0" w:color="808080" w:themeColor="background1" w:themeShade="80"/>
            </w:tcBorders>
          </w:tcPr>
          <w:p w:rsidR="00767D5C" w:rsidRPr="00B1283F" w:rsidRDefault="00767D5C" w:rsidP="004862F5">
            <w:pPr>
              <w:jc w:val="center"/>
              <w:rPr>
                <w:rFonts w:ascii="Times New Roman" w:hAnsi="Times New Roman" w:cs="Times New Roman"/>
                <w:sz w:val="24"/>
                <w:szCs w:val="24"/>
              </w:rPr>
            </w:pPr>
            <w:r w:rsidRPr="00B1283F">
              <w:rPr>
                <w:rFonts w:ascii="Times New Roman" w:hAnsi="Times New Roman" w:cs="Times New Roman"/>
                <w:i/>
                <w:iCs/>
                <w:sz w:val="24"/>
                <w:szCs w:val="24"/>
              </w:rPr>
              <w:t>Lepidium latifolium</w:t>
            </w:r>
          </w:p>
        </w:tc>
        <w:tc>
          <w:tcPr>
            <w:tcW w:w="3192" w:type="dxa"/>
            <w:tcBorders>
              <w:bottom w:val="single" w:sz="18" w:space="0" w:color="808080" w:themeColor="background1" w:themeShade="80"/>
            </w:tcBorders>
          </w:tcPr>
          <w:p w:rsidR="00767D5C" w:rsidRDefault="00767D5C" w:rsidP="004862F5">
            <w:pPr>
              <w:ind w:right="1260"/>
              <w:jc w:val="right"/>
              <w:rPr>
                <w:rFonts w:ascii="Times New Roman" w:hAnsi="Times New Roman" w:cs="Times New Roman"/>
                <w:sz w:val="24"/>
                <w:szCs w:val="24"/>
              </w:rPr>
            </w:pPr>
            <w:r>
              <w:rPr>
                <w:rFonts w:ascii="Times New Roman" w:hAnsi="Times New Roman" w:cs="Times New Roman"/>
                <w:sz w:val="24"/>
                <w:szCs w:val="24"/>
              </w:rPr>
              <w:t>4</w:t>
            </w:r>
          </w:p>
        </w:tc>
      </w:tr>
      <w:tr w:rsidR="00767D5C" w:rsidTr="004862F5">
        <w:trPr>
          <w:trHeight w:val="360"/>
        </w:trPr>
        <w:tc>
          <w:tcPr>
            <w:tcW w:w="3192" w:type="dxa"/>
            <w:shd w:val="clear" w:color="auto" w:fill="C6D9F1" w:themeFill="text2" w:themeFillTint="33"/>
          </w:tcPr>
          <w:p w:rsidR="00767D5C" w:rsidRDefault="00767D5C" w:rsidP="004862F5">
            <w:pPr>
              <w:rPr>
                <w:rFonts w:ascii="Times New Roman" w:hAnsi="Times New Roman" w:cs="Times New Roman"/>
                <w:sz w:val="24"/>
                <w:szCs w:val="24"/>
              </w:rPr>
            </w:pPr>
            <w:r>
              <w:rPr>
                <w:rFonts w:ascii="Times New Roman" w:hAnsi="Times New Roman" w:cs="Times New Roman"/>
                <w:sz w:val="24"/>
                <w:szCs w:val="24"/>
              </w:rPr>
              <w:t>Foxtail barley</w:t>
            </w:r>
          </w:p>
        </w:tc>
        <w:tc>
          <w:tcPr>
            <w:tcW w:w="3192" w:type="dxa"/>
            <w:shd w:val="clear" w:color="auto" w:fill="C6D9F1" w:themeFill="text2" w:themeFillTint="33"/>
          </w:tcPr>
          <w:p w:rsidR="00767D5C" w:rsidRPr="00B1283F" w:rsidRDefault="00767D5C" w:rsidP="004862F5">
            <w:pPr>
              <w:jc w:val="center"/>
              <w:rPr>
                <w:rFonts w:ascii="Times New Roman" w:hAnsi="Times New Roman" w:cs="Times New Roman"/>
                <w:sz w:val="24"/>
                <w:szCs w:val="24"/>
              </w:rPr>
            </w:pPr>
            <w:r w:rsidRPr="00B1283F">
              <w:rPr>
                <w:rFonts w:ascii="Times New Roman" w:hAnsi="Times New Roman" w:cs="Times New Roman"/>
                <w:i/>
                <w:iCs/>
                <w:sz w:val="24"/>
                <w:szCs w:val="24"/>
              </w:rPr>
              <w:t>Hordeum jubatum</w:t>
            </w:r>
          </w:p>
        </w:tc>
        <w:tc>
          <w:tcPr>
            <w:tcW w:w="3192" w:type="dxa"/>
            <w:shd w:val="clear" w:color="auto" w:fill="C6D9F1" w:themeFill="text2" w:themeFillTint="33"/>
          </w:tcPr>
          <w:p w:rsidR="00767D5C" w:rsidRDefault="00767D5C" w:rsidP="004862F5">
            <w:pPr>
              <w:ind w:right="1260"/>
              <w:jc w:val="right"/>
              <w:rPr>
                <w:rFonts w:ascii="Times New Roman" w:hAnsi="Times New Roman" w:cs="Times New Roman"/>
                <w:sz w:val="24"/>
                <w:szCs w:val="24"/>
              </w:rPr>
            </w:pPr>
            <w:r>
              <w:rPr>
                <w:rFonts w:ascii="Times New Roman" w:hAnsi="Times New Roman" w:cs="Times New Roman"/>
                <w:sz w:val="24"/>
                <w:szCs w:val="24"/>
              </w:rPr>
              <w:t>5</w:t>
            </w:r>
          </w:p>
        </w:tc>
      </w:tr>
      <w:tr w:rsidR="00767D5C" w:rsidTr="004862F5">
        <w:trPr>
          <w:trHeight w:val="360"/>
        </w:trPr>
        <w:tc>
          <w:tcPr>
            <w:tcW w:w="3192" w:type="dxa"/>
            <w:tcBorders>
              <w:bottom w:val="single" w:sz="18" w:space="0" w:color="808080" w:themeColor="background1" w:themeShade="80"/>
            </w:tcBorders>
          </w:tcPr>
          <w:p w:rsidR="00767D5C" w:rsidRDefault="00767D5C" w:rsidP="004862F5">
            <w:pPr>
              <w:rPr>
                <w:rFonts w:ascii="Times New Roman" w:hAnsi="Times New Roman" w:cs="Times New Roman"/>
                <w:sz w:val="24"/>
                <w:szCs w:val="24"/>
              </w:rPr>
            </w:pPr>
            <w:r>
              <w:rPr>
                <w:rFonts w:ascii="Times New Roman" w:hAnsi="Times New Roman" w:cs="Times New Roman"/>
                <w:sz w:val="24"/>
                <w:szCs w:val="24"/>
              </w:rPr>
              <w:t>Puncturevine</w:t>
            </w:r>
          </w:p>
        </w:tc>
        <w:tc>
          <w:tcPr>
            <w:tcW w:w="3192" w:type="dxa"/>
            <w:tcBorders>
              <w:bottom w:val="single" w:sz="18" w:space="0" w:color="808080" w:themeColor="background1" w:themeShade="80"/>
            </w:tcBorders>
          </w:tcPr>
          <w:p w:rsidR="00767D5C" w:rsidRPr="00B1283F" w:rsidRDefault="00767D5C" w:rsidP="004862F5">
            <w:pPr>
              <w:jc w:val="center"/>
              <w:rPr>
                <w:rFonts w:ascii="Times New Roman" w:hAnsi="Times New Roman" w:cs="Times New Roman"/>
                <w:sz w:val="24"/>
                <w:szCs w:val="24"/>
              </w:rPr>
            </w:pPr>
            <w:r w:rsidRPr="00B1283F">
              <w:rPr>
                <w:rFonts w:ascii="Times New Roman" w:hAnsi="Times New Roman" w:cs="Times New Roman"/>
                <w:i/>
                <w:iCs/>
                <w:sz w:val="24"/>
                <w:szCs w:val="24"/>
              </w:rPr>
              <w:t>Tribulus terrestris</w:t>
            </w:r>
          </w:p>
        </w:tc>
        <w:tc>
          <w:tcPr>
            <w:tcW w:w="3192" w:type="dxa"/>
            <w:tcBorders>
              <w:bottom w:val="single" w:sz="18" w:space="0" w:color="808080" w:themeColor="background1" w:themeShade="80"/>
            </w:tcBorders>
          </w:tcPr>
          <w:p w:rsidR="00767D5C" w:rsidRDefault="00767D5C" w:rsidP="004862F5">
            <w:pPr>
              <w:ind w:right="1260"/>
              <w:jc w:val="right"/>
              <w:rPr>
                <w:rFonts w:ascii="Times New Roman" w:hAnsi="Times New Roman" w:cs="Times New Roman"/>
                <w:sz w:val="24"/>
                <w:szCs w:val="24"/>
              </w:rPr>
            </w:pPr>
            <w:r>
              <w:rPr>
                <w:rFonts w:ascii="Times New Roman" w:hAnsi="Times New Roman" w:cs="Times New Roman"/>
                <w:sz w:val="24"/>
                <w:szCs w:val="24"/>
              </w:rPr>
              <w:t>6</w:t>
            </w:r>
          </w:p>
        </w:tc>
      </w:tr>
      <w:tr w:rsidR="00767D5C" w:rsidTr="004862F5">
        <w:trPr>
          <w:trHeight w:val="360"/>
        </w:trPr>
        <w:tc>
          <w:tcPr>
            <w:tcW w:w="3192" w:type="dxa"/>
            <w:shd w:val="clear" w:color="auto" w:fill="C6D9F1" w:themeFill="text2" w:themeFillTint="33"/>
          </w:tcPr>
          <w:p w:rsidR="00767D5C" w:rsidRDefault="00767D5C" w:rsidP="004862F5">
            <w:pPr>
              <w:rPr>
                <w:rFonts w:ascii="Times New Roman" w:hAnsi="Times New Roman" w:cs="Times New Roman"/>
                <w:sz w:val="24"/>
                <w:szCs w:val="24"/>
              </w:rPr>
            </w:pPr>
            <w:r>
              <w:rPr>
                <w:rFonts w:ascii="Times New Roman" w:hAnsi="Times New Roman" w:cs="Times New Roman"/>
                <w:sz w:val="24"/>
                <w:szCs w:val="24"/>
              </w:rPr>
              <w:t>Cocklebur</w:t>
            </w:r>
          </w:p>
        </w:tc>
        <w:tc>
          <w:tcPr>
            <w:tcW w:w="3192" w:type="dxa"/>
            <w:shd w:val="clear" w:color="auto" w:fill="C6D9F1" w:themeFill="text2" w:themeFillTint="33"/>
          </w:tcPr>
          <w:p w:rsidR="00767D5C" w:rsidRPr="00B1283F" w:rsidRDefault="00767D5C" w:rsidP="004862F5">
            <w:pPr>
              <w:jc w:val="center"/>
              <w:rPr>
                <w:rFonts w:ascii="Times New Roman" w:hAnsi="Times New Roman" w:cs="Times New Roman"/>
                <w:sz w:val="24"/>
                <w:szCs w:val="24"/>
              </w:rPr>
            </w:pPr>
            <w:r w:rsidRPr="00B1283F">
              <w:rPr>
                <w:rFonts w:ascii="Times New Roman" w:hAnsi="Times New Roman" w:cs="Times New Roman"/>
                <w:i/>
                <w:iCs/>
                <w:sz w:val="24"/>
                <w:szCs w:val="24"/>
              </w:rPr>
              <w:t>Xanthium strumarium</w:t>
            </w:r>
          </w:p>
        </w:tc>
        <w:tc>
          <w:tcPr>
            <w:tcW w:w="3192" w:type="dxa"/>
            <w:shd w:val="clear" w:color="auto" w:fill="C6D9F1" w:themeFill="text2" w:themeFillTint="33"/>
          </w:tcPr>
          <w:p w:rsidR="00767D5C" w:rsidRDefault="00767D5C" w:rsidP="004862F5">
            <w:pPr>
              <w:ind w:right="1260"/>
              <w:jc w:val="right"/>
              <w:rPr>
                <w:rFonts w:ascii="Times New Roman" w:hAnsi="Times New Roman" w:cs="Times New Roman"/>
                <w:sz w:val="24"/>
                <w:szCs w:val="24"/>
              </w:rPr>
            </w:pPr>
            <w:r>
              <w:rPr>
                <w:rFonts w:ascii="Times New Roman" w:hAnsi="Times New Roman" w:cs="Times New Roman"/>
                <w:sz w:val="24"/>
                <w:szCs w:val="24"/>
              </w:rPr>
              <w:t>7</w:t>
            </w:r>
          </w:p>
        </w:tc>
      </w:tr>
      <w:tr w:rsidR="00767D5C" w:rsidTr="004862F5">
        <w:trPr>
          <w:trHeight w:val="360"/>
        </w:trPr>
        <w:tc>
          <w:tcPr>
            <w:tcW w:w="3192" w:type="dxa"/>
            <w:tcBorders>
              <w:bottom w:val="single" w:sz="18" w:space="0" w:color="808080" w:themeColor="background1" w:themeShade="80"/>
            </w:tcBorders>
          </w:tcPr>
          <w:p w:rsidR="00767D5C" w:rsidRDefault="00767D5C" w:rsidP="004862F5">
            <w:pPr>
              <w:rPr>
                <w:rFonts w:ascii="Times New Roman" w:hAnsi="Times New Roman" w:cs="Times New Roman"/>
                <w:sz w:val="24"/>
                <w:szCs w:val="24"/>
              </w:rPr>
            </w:pPr>
            <w:r>
              <w:rPr>
                <w:rFonts w:ascii="Times New Roman" w:hAnsi="Times New Roman" w:cs="Times New Roman"/>
                <w:sz w:val="24"/>
                <w:szCs w:val="24"/>
              </w:rPr>
              <w:t>Winter annual mustards</w:t>
            </w:r>
          </w:p>
        </w:tc>
        <w:tc>
          <w:tcPr>
            <w:tcW w:w="3192" w:type="dxa"/>
            <w:tcBorders>
              <w:bottom w:val="single" w:sz="18" w:space="0" w:color="808080" w:themeColor="background1" w:themeShade="80"/>
            </w:tcBorders>
          </w:tcPr>
          <w:p w:rsidR="00767D5C" w:rsidRPr="00B1283F" w:rsidRDefault="00767D5C" w:rsidP="004862F5">
            <w:pPr>
              <w:jc w:val="center"/>
              <w:rPr>
                <w:rFonts w:ascii="Times New Roman" w:hAnsi="Times New Roman" w:cs="Times New Roman"/>
                <w:sz w:val="24"/>
                <w:szCs w:val="24"/>
              </w:rPr>
            </w:pPr>
            <w:r w:rsidRPr="00B1283F">
              <w:rPr>
                <w:rFonts w:ascii="Times New Roman" w:hAnsi="Times New Roman" w:cs="Times New Roman"/>
                <w:i/>
                <w:iCs/>
                <w:sz w:val="24"/>
                <w:szCs w:val="24"/>
              </w:rPr>
              <w:t xml:space="preserve">Brassica </w:t>
            </w:r>
            <w:r w:rsidRPr="00B1283F">
              <w:rPr>
                <w:rFonts w:ascii="Times New Roman" w:hAnsi="Times New Roman" w:cs="Times New Roman"/>
                <w:sz w:val="24"/>
                <w:szCs w:val="24"/>
              </w:rPr>
              <w:t>spp</w:t>
            </w:r>
            <w:r w:rsidRPr="00B1283F">
              <w:rPr>
                <w:rFonts w:ascii="Times New Roman" w:hAnsi="Times New Roman" w:cs="Times New Roman"/>
                <w:i/>
                <w:iCs/>
                <w:sz w:val="24"/>
                <w:szCs w:val="24"/>
              </w:rPr>
              <w:t>.</w:t>
            </w:r>
          </w:p>
        </w:tc>
        <w:tc>
          <w:tcPr>
            <w:tcW w:w="3192" w:type="dxa"/>
            <w:tcBorders>
              <w:bottom w:val="single" w:sz="18" w:space="0" w:color="808080" w:themeColor="background1" w:themeShade="80"/>
            </w:tcBorders>
          </w:tcPr>
          <w:p w:rsidR="00767D5C" w:rsidRDefault="00767D5C" w:rsidP="004862F5">
            <w:pPr>
              <w:ind w:right="1260"/>
              <w:jc w:val="right"/>
              <w:rPr>
                <w:rFonts w:ascii="Times New Roman" w:hAnsi="Times New Roman" w:cs="Times New Roman"/>
                <w:sz w:val="24"/>
                <w:szCs w:val="24"/>
              </w:rPr>
            </w:pPr>
            <w:r>
              <w:rPr>
                <w:rFonts w:ascii="Times New Roman" w:hAnsi="Times New Roman" w:cs="Times New Roman"/>
                <w:sz w:val="24"/>
                <w:szCs w:val="24"/>
              </w:rPr>
              <w:t>8</w:t>
            </w:r>
          </w:p>
        </w:tc>
      </w:tr>
      <w:tr w:rsidR="00767D5C" w:rsidTr="004862F5">
        <w:trPr>
          <w:trHeight w:val="360"/>
        </w:trPr>
        <w:tc>
          <w:tcPr>
            <w:tcW w:w="3192" w:type="dxa"/>
            <w:shd w:val="clear" w:color="auto" w:fill="C6D9F1" w:themeFill="text2" w:themeFillTint="33"/>
          </w:tcPr>
          <w:p w:rsidR="00767D5C" w:rsidRDefault="00767D5C" w:rsidP="004862F5">
            <w:pPr>
              <w:rPr>
                <w:rFonts w:ascii="Times New Roman" w:hAnsi="Times New Roman" w:cs="Times New Roman"/>
                <w:sz w:val="24"/>
                <w:szCs w:val="24"/>
              </w:rPr>
            </w:pPr>
            <w:r>
              <w:rPr>
                <w:rFonts w:ascii="Times New Roman" w:hAnsi="Times New Roman" w:cs="Times New Roman"/>
                <w:sz w:val="24"/>
                <w:szCs w:val="24"/>
              </w:rPr>
              <w:t>Russian knapweed</w:t>
            </w:r>
          </w:p>
        </w:tc>
        <w:tc>
          <w:tcPr>
            <w:tcW w:w="3192" w:type="dxa"/>
            <w:shd w:val="clear" w:color="auto" w:fill="C6D9F1" w:themeFill="text2" w:themeFillTint="33"/>
          </w:tcPr>
          <w:p w:rsidR="00767D5C" w:rsidRPr="00B1283F" w:rsidRDefault="00767D5C" w:rsidP="004862F5">
            <w:pPr>
              <w:jc w:val="center"/>
              <w:rPr>
                <w:rFonts w:ascii="Times New Roman" w:hAnsi="Times New Roman" w:cs="Times New Roman"/>
                <w:sz w:val="24"/>
                <w:szCs w:val="24"/>
              </w:rPr>
            </w:pPr>
            <w:r w:rsidRPr="00B1283F">
              <w:rPr>
                <w:rFonts w:ascii="Times New Roman" w:hAnsi="Times New Roman" w:cs="Times New Roman"/>
                <w:i/>
                <w:iCs/>
                <w:sz w:val="24"/>
                <w:szCs w:val="24"/>
              </w:rPr>
              <w:t>Acroptilon repens</w:t>
            </w:r>
          </w:p>
        </w:tc>
        <w:tc>
          <w:tcPr>
            <w:tcW w:w="3192" w:type="dxa"/>
            <w:shd w:val="clear" w:color="auto" w:fill="C6D9F1" w:themeFill="text2" w:themeFillTint="33"/>
          </w:tcPr>
          <w:p w:rsidR="00767D5C" w:rsidRDefault="00767D5C" w:rsidP="004862F5">
            <w:pPr>
              <w:ind w:right="1260"/>
              <w:jc w:val="right"/>
              <w:rPr>
                <w:rFonts w:ascii="Times New Roman" w:hAnsi="Times New Roman" w:cs="Times New Roman"/>
                <w:sz w:val="24"/>
                <w:szCs w:val="24"/>
              </w:rPr>
            </w:pPr>
            <w:r>
              <w:rPr>
                <w:rFonts w:ascii="Times New Roman" w:hAnsi="Times New Roman" w:cs="Times New Roman"/>
                <w:sz w:val="24"/>
                <w:szCs w:val="24"/>
              </w:rPr>
              <w:t>9</w:t>
            </w:r>
          </w:p>
        </w:tc>
      </w:tr>
      <w:tr w:rsidR="00767D5C" w:rsidTr="004862F5">
        <w:trPr>
          <w:trHeight w:val="360"/>
        </w:trPr>
        <w:tc>
          <w:tcPr>
            <w:tcW w:w="3192" w:type="dxa"/>
            <w:tcBorders>
              <w:bottom w:val="single" w:sz="18" w:space="0" w:color="808080" w:themeColor="background1" w:themeShade="80"/>
            </w:tcBorders>
          </w:tcPr>
          <w:p w:rsidR="00767D5C" w:rsidRDefault="00767D5C" w:rsidP="004862F5">
            <w:pPr>
              <w:rPr>
                <w:rFonts w:ascii="Times New Roman" w:hAnsi="Times New Roman" w:cs="Times New Roman"/>
                <w:sz w:val="24"/>
                <w:szCs w:val="24"/>
              </w:rPr>
            </w:pPr>
            <w:r>
              <w:rPr>
                <w:rFonts w:ascii="Times New Roman" w:hAnsi="Times New Roman" w:cs="Times New Roman"/>
                <w:sz w:val="24"/>
                <w:szCs w:val="24"/>
              </w:rPr>
              <w:t>Canada thistle</w:t>
            </w:r>
          </w:p>
        </w:tc>
        <w:tc>
          <w:tcPr>
            <w:tcW w:w="3192" w:type="dxa"/>
            <w:tcBorders>
              <w:bottom w:val="single" w:sz="18" w:space="0" w:color="808080" w:themeColor="background1" w:themeShade="80"/>
            </w:tcBorders>
          </w:tcPr>
          <w:p w:rsidR="00767D5C" w:rsidRPr="00B1283F" w:rsidRDefault="00767D5C" w:rsidP="004862F5">
            <w:pPr>
              <w:jc w:val="center"/>
              <w:rPr>
                <w:rFonts w:ascii="Times New Roman" w:hAnsi="Times New Roman" w:cs="Times New Roman"/>
                <w:sz w:val="24"/>
                <w:szCs w:val="24"/>
              </w:rPr>
            </w:pPr>
            <w:r w:rsidRPr="00B1283F">
              <w:rPr>
                <w:rFonts w:ascii="Times New Roman" w:hAnsi="Times New Roman" w:cs="Times New Roman"/>
                <w:i/>
                <w:iCs/>
                <w:sz w:val="24"/>
                <w:szCs w:val="24"/>
              </w:rPr>
              <w:t>Cirsium arvense</w:t>
            </w:r>
          </w:p>
        </w:tc>
        <w:tc>
          <w:tcPr>
            <w:tcW w:w="3192" w:type="dxa"/>
            <w:tcBorders>
              <w:bottom w:val="single" w:sz="18" w:space="0" w:color="808080" w:themeColor="background1" w:themeShade="80"/>
            </w:tcBorders>
          </w:tcPr>
          <w:p w:rsidR="00767D5C" w:rsidRDefault="00767D5C" w:rsidP="004862F5">
            <w:pPr>
              <w:ind w:right="1260"/>
              <w:jc w:val="right"/>
              <w:rPr>
                <w:rFonts w:ascii="Times New Roman" w:hAnsi="Times New Roman" w:cs="Times New Roman"/>
                <w:sz w:val="24"/>
                <w:szCs w:val="24"/>
              </w:rPr>
            </w:pPr>
            <w:r>
              <w:rPr>
                <w:rFonts w:ascii="Times New Roman" w:hAnsi="Times New Roman" w:cs="Times New Roman"/>
                <w:sz w:val="24"/>
                <w:szCs w:val="24"/>
              </w:rPr>
              <w:t>10</w:t>
            </w:r>
          </w:p>
        </w:tc>
      </w:tr>
      <w:tr w:rsidR="00767D5C" w:rsidTr="004862F5">
        <w:trPr>
          <w:trHeight w:val="360"/>
        </w:trPr>
        <w:tc>
          <w:tcPr>
            <w:tcW w:w="3192" w:type="dxa"/>
            <w:shd w:val="clear" w:color="auto" w:fill="C6D9F1" w:themeFill="text2" w:themeFillTint="33"/>
          </w:tcPr>
          <w:p w:rsidR="00767D5C" w:rsidRDefault="00767D5C" w:rsidP="004862F5">
            <w:pPr>
              <w:rPr>
                <w:rFonts w:ascii="Times New Roman" w:hAnsi="Times New Roman" w:cs="Times New Roman"/>
                <w:sz w:val="24"/>
                <w:szCs w:val="24"/>
              </w:rPr>
            </w:pPr>
            <w:r>
              <w:rPr>
                <w:rFonts w:ascii="Times New Roman" w:hAnsi="Times New Roman" w:cs="Times New Roman"/>
                <w:sz w:val="24"/>
                <w:szCs w:val="24"/>
              </w:rPr>
              <w:t>Sandbur</w:t>
            </w:r>
          </w:p>
        </w:tc>
        <w:tc>
          <w:tcPr>
            <w:tcW w:w="3192" w:type="dxa"/>
            <w:shd w:val="clear" w:color="auto" w:fill="C6D9F1" w:themeFill="text2" w:themeFillTint="33"/>
          </w:tcPr>
          <w:p w:rsidR="00767D5C" w:rsidRPr="00B1283F" w:rsidRDefault="00767D5C" w:rsidP="004862F5">
            <w:pPr>
              <w:jc w:val="center"/>
              <w:rPr>
                <w:rFonts w:ascii="Times New Roman" w:hAnsi="Times New Roman" w:cs="Times New Roman"/>
                <w:sz w:val="24"/>
                <w:szCs w:val="24"/>
              </w:rPr>
            </w:pPr>
            <w:r w:rsidRPr="00B1283F">
              <w:rPr>
                <w:rFonts w:ascii="Times New Roman" w:hAnsi="Times New Roman" w:cs="Times New Roman"/>
                <w:i/>
                <w:iCs/>
                <w:sz w:val="24"/>
                <w:szCs w:val="24"/>
              </w:rPr>
              <w:t xml:space="preserve">Cenchrus </w:t>
            </w:r>
            <w:r w:rsidRPr="00B1283F">
              <w:rPr>
                <w:rFonts w:ascii="Times New Roman" w:hAnsi="Times New Roman" w:cs="Times New Roman"/>
                <w:sz w:val="24"/>
                <w:szCs w:val="24"/>
              </w:rPr>
              <w:t>spp</w:t>
            </w:r>
            <w:r w:rsidRPr="00B1283F">
              <w:rPr>
                <w:rFonts w:ascii="Times New Roman" w:hAnsi="Times New Roman" w:cs="Times New Roman"/>
                <w:i/>
                <w:iCs/>
                <w:sz w:val="24"/>
                <w:szCs w:val="24"/>
              </w:rPr>
              <w:t>.</w:t>
            </w:r>
          </w:p>
        </w:tc>
        <w:tc>
          <w:tcPr>
            <w:tcW w:w="3192" w:type="dxa"/>
            <w:shd w:val="clear" w:color="auto" w:fill="C6D9F1" w:themeFill="text2" w:themeFillTint="33"/>
          </w:tcPr>
          <w:p w:rsidR="00767D5C" w:rsidRDefault="00767D5C" w:rsidP="004862F5">
            <w:pPr>
              <w:ind w:right="1260"/>
              <w:jc w:val="right"/>
              <w:rPr>
                <w:rFonts w:ascii="Times New Roman" w:hAnsi="Times New Roman" w:cs="Times New Roman"/>
                <w:sz w:val="24"/>
                <w:szCs w:val="24"/>
              </w:rPr>
            </w:pPr>
            <w:r>
              <w:rPr>
                <w:rFonts w:ascii="Times New Roman" w:hAnsi="Times New Roman" w:cs="Times New Roman"/>
                <w:sz w:val="24"/>
                <w:szCs w:val="24"/>
              </w:rPr>
              <w:t>11</w:t>
            </w:r>
          </w:p>
        </w:tc>
      </w:tr>
      <w:tr w:rsidR="00767D5C" w:rsidTr="004862F5">
        <w:trPr>
          <w:trHeight w:val="360"/>
        </w:trPr>
        <w:tc>
          <w:tcPr>
            <w:tcW w:w="3192" w:type="dxa"/>
            <w:tcBorders>
              <w:bottom w:val="single" w:sz="18" w:space="0" w:color="808080" w:themeColor="background1" w:themeShade="80"/>
            </w:tcBorders>
          </w:tcPr>
          <w:p w:rsidR="00767D5C" w:rsidRDefault="00767D5C" w:rsidP="004862F5">
            <w:pPr>
              <w:rPr>
                <w:rFonts w:ascii="Times New Roman" w:hAnsi="Times New Roman" w:cs="Times New Roman"/>
                <w:sz w:val="24"/>
                <w:szCs w:val="24"/>
              </w:rPr>
            </w:pPr>
            <w:r>
              <w:rPr>
                <w:rFonts w:ascii="Times New Roman" w:hAnsi="Times New Roman" w:cs="Times New Roman"/>
                <w:sz w:val="24"/>
                <w:szCs w:val="24"/>
              </w:rPr>
              <w:t>Kochia</w:t>
            </w:r>
          </w:p>
        </w:tc>
        <w:tc>
          <w:tcPr>
            <w:tcW w:w="3192" w:type="dxa"/>
            <w:tcBorders>
              <w:bottom w:val="single" w:sz="18" w:space="0" w:color="808080" w:themeColor="background1" w:themeShade="80"/>
            </w:tcBorders>
          </w:tcPr>
          <w:p w:rsidR="00767D5C" w:rsidRPr="00B1283F" w:rsidRDefault="00767D5C" w:rsidP="004862F5">
            <w:pPr>
              <w:jc w:val="center"/>
              <w:rPr>
                <w:rFonts w:ascii="Times New Roman" w:hAnsi="Times New Roman" w:cs="Times New Roman"/>
                <w:sz w:val="24"/>
                <w:szCs w:val="24"/>
              </w:rPr>
            </w:pPr>
            <w:r w:rsidRPr="00B1283F">
              <w:rPr>
                <w:rFonts w:ascii="Times New Roman" w:hAnsi="Times New Roman" w:cs="Times New Roman"/>
                <w:i/>
                <w:iCs/>
                <w:sz w:val="24"/>
                <w:szCs w:val="24"/>
              </w:rPr>
              <w:t>Kochia scoparia</w:t>
            </w:r>
          </w:p>
        </w:tc>
        <w:tc>
          <w:tcPr>
            <w:tcW w:w="3192" w:type="dxa"/>
            <w:tcBorders>
              <w:bottom w:val="single" w:sz="18" w:space="0" w:color="808080" w:themeColor="background1" w:themeShade="80"/>
            </w:tcBorders>
          </w:tcPr>
          <w:p w:rsidR="00767D5C" w:rsidRDefault="00767D5C" w:rsidP="004862F5">
            <w:pPr>
              <w:ind w:right="1260"/>
              <w:jc w:val="right"/>
              <w:rPr>
                <w:rFonts w:ascii="Times New Roman" w:hAnsi="Times New Roman" w:cs="Times New Roman"/>
                <w:sz w:val="24"/>
                <w:szCs w:val="24"/>
              </w:rPr>
            </w:pPr>
            <w:r>
              <w:rPr>
                <w:rFonts w:ascii="Times New Roman" w:hAnsi="Times New Roman" w:cs="Times New Roman"/>
                <w:sz w:val="24"/>
                <w:szCs w:val="24"/>
              </w:rPr>
              <w:t>12</w:t>
            </w:r>
          </w:p>
        </w:tc>
      </w:tr>
      <w:tr w:rsidR="00767D5C" w:rsidTr="004862F5">
        <w:trPr>
          <w:trHeight w:val="360"/>
        </w:trPr>
        <w:tc>
          <w:tcPr>
            <w:tcW w:w="3192" w:type="dxa"/>
            <w:shd w:val="clear" w:color="auto" w:fill="C6D9F1" w:themeFill="text2" w:themeFillTint="33"/>
          </w:tcPr>
          <w:p w:rsidR="00767D5C" w:rsidRDefault="00767D5C" w:rsidP="004862F5">
            <w:pPr>
              <w:rPr>
                <w:rFonts w:ascii="Times New Roman" w:hAnsi="Times New Roman" w:cs="Times New Roman"/>
                <w:sz w:val="24"/>
                <w:szCs w:val="24"/>
              </w:rPr>
            </w:pPr>
            <w:r>
              <w:rPr>
                <w:rFonts w:ascii="Times New Roman" w:hAnsi="Times New Roman" w:cs="Times New Roman"/>
                <w:sz w:val="24"/>
                <w:szCs w:val="24"/>
              </w:rPr>
              <w:t>Bull thistle</w:t>
            </w:r>
          </w:p>
        </w:tc>
        <w:tc>
          <w:tcPr>
            <w:tcW w:w="3192" w:type="dxa"/>
            <w:shd w:val="clear" w:color="auto" w:fill="C6D9F1" w:themeFill="text2" w:themeFillTint="33"/>
          </w:tcPr>
          <w:p w:rsidR="00767D5C" w:rsidRPr="00B1283F" w:rsidRDefault="00767D5C" w:rsidP="004862F5">
            <w:pPr>
              <w:jc w:val="center"/>
              <w:rPr>
                <w:rFonts w:ascii="Times New Roman" w:hAnsi="Times New Roman" w:cs="Times New Roman"/>
                <w:i/>
                <w:iCs/>
                <w:sz w:val="24"/>
                <w:szCs w:val="24"/>
              </w:rPr>
            </w:pPr>
            <w:r w:rsidRPr="00B1283F">
              <w:rPr>
                <w:rFonts w:ascii="Times New Roman" w:hAnsi="Times New Roman" w:cs="Times New Roman"/>
                <w:i/>
                <w:iCs/>
                <w:sz w:val="24"/>
                <w:szCs w:val="24"/>
              </w:rPr>
              <w:t>Cirsium vulgare</w:t>
            </w:r>
          </w:p>
        </w:tc>
        <w:tc>
          <w:tcPr>
            <w:tcW w:w="3192" w:type="dxa"/>
            <w:shd w:val="clear" w:color="auto" w:fill="C6D9F1" w:themeFill="text2" w:themeFillTint="33"/>
          </w:tcPr>
          <w:p w:rsidR="00767D5C" w:rsidRDefault="00767D5C" w:rsidP="004862F5">
            <w:pPr>
              <w:ind w:right="1260"/>
              <w:jc w:val="right"/>
              <w:rPr>
                <w:rFonts w:ascii="Times New Roman" w:hAnsi="Times New Roman" w:cs="Times New Roman"/>
                <w:sz w:val="24"/>
                <w:szCs w:val="24"/>
              </w:rPr>
            </w:pPr>
            <w:r>
              <w:rPr>
                <w:rFonts w:ascii="Times New Roman" w:hAnsi="Times New Roman" w:cs="Times New Roman"/>
                <w:sz w:val="24"/>
                <w:szCs w:val="24"/>
              </w:rPr>
              <w:t>13</w:t>
            </w:r>
          </w:p>
        </w:tc>
      </w:tr>
      <w:tr w:rsidR="00767D5C" w:rsidTr="004862F5">
        <w:trPr>
          <w:trHeight w:val="360"/>
        </w:trPr>
        <w:tc>
          <w:tcPr>
            <w:tcW w:w="3192" w:type="dxa"/>
            <w:tcBorders>
              <w:bottom w:val="single" w:sz="18" w:space="0" w:color="808080" w:themeColor="background1" w:themeShade="80"/>
            </w:tcBorders>
          </w:tcPr>
          <w:p w:rsidR="00767D5C" w:rsidRDefault="00767D5C" w:rsidP="004862F5">
            <w:pPr>
              <w:rPr>
                <w:rFonts w:ascii="Times New Roman" w:hAnsi="Times New Roman" w:cs="Times New Roman"/>
                <w:sz w:val="24"/>
                <w:szCs w:val="24"/>
              </w:rPr>
            </w:pPr>
            <w:r>
              <w:rPr>
                <w:rFonts w:ascii="Times New Roman" w:hAnsi="Times New Roman" w:cs="Times New Roman"/>
                <w:sz w:val="24"/>
                <w:szCs w:val="24"/>
              </w:rPr>
              <w:t>Scotch thistle</w:t>
            </w:r>
          </w:p>
        </w:tc>
        <w:tc>
          <w:tcPr>
            <w:tcW w:w="3192" w:type="dxa"/>
            <w:tcBorders>
              <w:bottom w:val="single" w:sz="18" w:space="0" w:color="808080" w:themeColor="background1" w:themeShade="80"/>
            </w:tcBorders>
          </w:tcPr>
          <w:p w:rsidR="00767D5C" w:rsidRPr="00B1283F" w:rsidRDefault="00767D5C" w:rsidP="004862F5">
            <w:pPr>
              <w:jc w:val="center"/>
              <w:rPr>
                <w:rFonts w:ascii="Times New Roman" w:hAnsi="Times New Roman" w:cs="Times New Roman"/>
                <w:sz w:val="24"/>
                <w:szCs w:val="24"/>
              </w:rPr>
            </w:pPr>
            <w:r w:rsidRPr="00B1283F">
              <w:rPr>
                <w:rFonts w:ascii="Times New Roman" w:hAnsi="Times New Roman" w:cs="Times New Roman"/>
                <w:i/>
                <w:iCs/>
                <w:sz w:val="24"/>
                <w:szCs w:val="24"/>
              </w:rPr>
              <w:t>Onopordum acanthium</w:t>
            </w:r>
          </w:p>
        </w:tc>
        <w:tc>
          <w:tcPr>
            <w:tcW w:w="3192" w:type="dxa"/>
            <w:tcBorders>
              <w:bottom w:val="single" w:sz="18" w:space="0" w:color="808080" w:themeColor="background1" w:themeShade="80"/>
            </w:tcBorders>
          </w:tcPr>
          <w:p w:rsidR="00767D5C" w:rsidRDefault="00767D5C" w:rsidP="004862F5">
            <w:pPr>
              <w:ind w:right="1260"/>
              <w:jc w:val="right"/>
              <w:rPr>
                <w:rFonts w:ascii="Times New Roman" w:hAnsi="Times New Roman" w:cs="Times New Roman"/>
                <w:sz w:val="24"/>
                <w:szCs w:val="24"/>
              </w:rPr>
            </w:pPr>
            <w:r>
              <w:rPr>
                <w:rFonts w:ascii="Times New Roman" w:hAnsi="Times New Roman" w:cs="Times New Roman"/>
                <w:sz w:val="24"/>
                <w:szCs w:val="24"/>
              </w:rPr>
              <w:t>14</w:t>
            </w:r>
          </w:p>
        </w:tc>
      </w:tr>
      <w:tr w:rsidR="00767D5C" w:rsidTr="004862F5">
        <w:trPr>
          <w:trHeight w:val="360"/>
        </w:trPr>
        <w:tc>
          <w:tcPr>
            <w:tcW w:w="3192" w:type="dxa"/>
            <w:shd w:val="clear" w:color="auto" w:fill="C6D9F1" w:themeFill="text2" w:themeFillTint="33"/>
          </w:tcPr>
          <w:p w:rsidR="00767D5C" w:rsidRDefault="00767D5C" w:rsidP="004862F5">
            <w:pPr>
              <w:rPr>
                <w:rFonts w:ascii="Times New Roman" w:hAnsi="Times New Roman" w:cs="Times New Roman"/>
                <w:sz w:val="24"/>
                <w:szCs w:val="24"/>
              </w:rPr>
            </w:pPr>
            <w:r>
              <w:rPr>
                <w:rFonts w:ascii="Times New Roman" w:hAnsi="Times New Roman" w:cs="Times New Roman"/>
                <w:sz w:val="24"/>
                <w:szCs w:val="24"/>
              </w:rPr>
              <w:t>Field bindweed</w:t>
            </w:r>
          </w:p>
        </w:tc>
        <w:tc>
          <w:tcPr>
            <w:tcW w:w="3192" w:type="dxa"/>
            <w:shd w:val="clear" w:color="auto" w:fill="C6D9F1" w:themeFill="text2" w:themeFillTint="33"/>
          </w:tcPr>
          <w:p w:rsidR="00767D5C" w:rsidRPr="00B1283F" w:rsidRDefault="00767D5C" w:rsidP="004862F5">
            <w:pPr>
              <w:jc w:val="center"/>
              <w:rPr>
                <w:rFonts w:ascii="Times New Roman" w:hAnsi="Times New Roman" w:cs="Times New Roman"/>
                <w:sz w:val="24"/>
                <w:szCs w:val="24"/>
              </w:rPr>
            </w:pPr>
            <w:r w:rsidRPr="00B1283F">
              <w:rPr>
                <w:rFonts w:ascii="Times New Roman" w:hAnsi="Times New Roman" w:cs="Times New Roman"/>
                <w:i/>
                <w:iCs/>
                <w:sz w:val="24"/>
                <w:szCs w:val="24"/>
              </w:rPr>
              <w:t>Convolvulus arvensis</w:t>
            </w:r>
          </w:p>
        </w:tc>
        <w:tc>
          <w:tcPr>
            <w:tcW w:w="3192" w:type="dxa"/>
            <w:shd w:val="clear" w:color="auto" w:fill="C6D9F1" w:themeFill="text2" w:themeFillTint="33"/>
          </w:tcPr>
          <w:p w:rsidR="00767D5C" w:rsidRDefault="00767D5C" w:rsidP="004862F5">
            <w:pPr>
              <w:ind w:right="1260"/>
              <w:jc w:val="right"/>
              <w:rPr>
                <w:rFonts w:ascii="Times New Roman" w:hAnsi="Times New Roman" w:cs="Times New Roman"/>
                <w:sz w:val="24"/>
                <w:szCs w:val="24"/>
              </w:rPr>
            </w:pPr>
            <w:r>
              <w:rPr>
                <w:rFonts w:ascii="Times New Roman" w:hAnsi="Times New Roman" w:cs="Times New Roman"/>
                <w:sz w:val="24"/>
                <w:szCs w:val="24"/>
              </w:rPr>
              <w:t>15</w:t>
            </w:r>
          </w:p>
        </w:tc>
      </w:tr>
      <w:tr w:rsidR="00767D5C" w:rsidTr="004862F5">
        <w:trPr>
          <w:trHeight w:val="360"/>
        </w:trPr>
        <w:tc>
          <w:tcPr>
            <w:tcW w:w="3192" w:type="dxa"/>
            <w:tcBorders>
              <w:bottom w:val="single" w:sz="18" w:space="0" w:color="808080" w:themeColor="background1" w:themeShade="80"/>
            </w:tcBorders>
          </w:tcPr>
          <w:p w:rsidR="00767D5C" w:rsidRDefault="00767D5C" w:rsidP="004862F5">
            <w:pPr>
              <w:rPr>
                <w:rFonts w:ascii="Times New Roman" w:hAnsi="Times New Roman" w:cs="Times New Roman"/>
                <w:sz w:val="24"/>
                <w:szCs w:val="24"/>
              </w:rPr>
            </w:pPr>
            <w:r>
              <w:rPr>
                <w:rFonts w:ascii="Times New Roman" w:hAnsi="Times New Roman" w:cs="Times New Roman"/>
                <w:sz w:val="24"/>
                <w:szCs w:val="24"/>
              </w:rPr>
              <w:t>Leafy spurge</w:t>
            </w:r>
          </w:p>
        </w:tc>
        <w:tc>
          <w:tcPr>
            <w:tcW w:w="3192" w:type="dxa"/>
            <w:tcBorders>
              <w:bottom w:val="single" w:sz="18" w:space="0" w:color="808080" w:themeColor="background1" w:themeShade="80"/>
            </w:tcBorders>
          </w:tcPr>
          <w:p w:rsidR="00767D5C" w:rsidRPr="00B1283F" w:rsidRDefault="00767D5C" w:rsidP="004862F5">
            <w:pPr>
              <w:jc w:val="center"/>
              <w:rPr>
                <w:rFonts w:ascii="Times New Roman" w:hAnsi="Times New Roman" w:cs="Times New Roman"/>
                <w:sz w:val="24"/>
                <w:szCs w:val="24"/>
              </w:rPr>
            </w:pPr>
            <w:r w:rsidRPr="00B1283F">
              <w:rPr>
                <w:rFonts w:ascii="Times New Roman" w:hAnsi="Times New Roman" w:cs="Times New Roman"/>
                <w:i/>
                <w:iCs/>
                <w:sz w:val="24"/>
                <w:szCs w:val="24"/>
              </w:rPr>
              <w:t>Euphorbia esula</w:t>
            </w:r>
          </w:p>
        </w:tc>
        <w:tc>
          <w:tcPr>
            <w:tcW w:w="3192" w:type="dxa"/>
            <w:tcBorders>
              <w:bottom w:val="single" w:sz="18" w:space="0" w:color="808080" w:themeColor="background1" w:themeShade="80"/>
            </w:tcBorders>
          </w:tcPr>
          <w:p w:rsidR="00767D5C" w:rsidRDefault="00767D5C" w:rsidP="004862F5">
            <w:pPr>
              <w:ind w:right="1260"/>
              <w:jc w:val="right"/>
              <w:rPr>
                <w:rFonts w:ascii="Times New Roman" w:hAnsi="Times New Roman" w:cs="Times New Roman"/>
                <w:sz w:val="24"/>
                <w:szCs w:val="24"/>
              </w:rPr>
            </w:pPr>
            <w:r>
              <w:rPr>
                <w:rFonts w:ascii="Times New Roman" w:hAnsi="Times New Roman" w:cs="Times New Roman"/>
                <w:sz w:val="24"/>
                <w:szCs w:val="24"/>
              </w:rPr>
              <w:t>16</w:t>
            </w:r>
          </w:p>
        </w:tc>
      </w:tr>
      <w:tr w:rsidR="00767D5C" w:rsidTr="004862F5">
        <w:trPr>
          <w:trHeight w:val="360"/>
        </w:trPr>
        <w:tc>
          <w:tcPr>
            <w:tcW w:w="3192" w:type="dxa"/>
            <w:shd w:val="clear" w:color="auto" w:fill="C6D9F1" w:themeFill="text2" w:themeFillTint="33"/>
          </w:tcPr>
          <w:p w:rsidR="00767D5C" w:rsidRDefault="00767D5C" w:rsidP="004862F5">
            <w:pPr>
              <w:rPr>
                <w:rFonts w:ascii="Times New Roman" w:hAnsi="Times New Roman" w:cs="Times New Roman"/>
                <w:sz w:val="24"/>
                <w:szCs w:val="24"/>
              </w:rPr>
            </w:pPr>
            <w:r>
              <w:rPr>
                <w:rFonts w:ascii="Times New Roman" w:hAnsi="Times New Roman" w:cs="Times New Roman"/>
                <w:sz w:val="24"/>
                <w:szCs w:val="24"/>
              </w:rPr>
              <w:t>Curlycup bindweed</w:t>
            </w:r>
          </w:p>
        </w:tc>
        <w:tc>
          <w:tcPr>
            <w:tcW w:w="3192" w:type="dxa"/>
            <w:shd w:val="clear" w:color="auto" w:fill="C6D9F1" w:themeFill="text2" w:themeFillTint="33"/>
          </w:tcPr>
          <w:p w:rsidR="00767D5C" w:rsidRPr="00B1283F" w:rsidRDefault="00767D5C" w:rsidP="004862F5">
            <w:pPr>
              <w:jc w:val="center"/>
              <w:rPr>
                <w:rFonts w:ascii="Times New Roman" w:hAnsi="Times New Roman" w:cs="Times New Roman"/>
                <w:sz w:val="24"/>
                <w:szCs w:val="24"/>
              </w:rPr>
            </w:pPr>
            <w:r w:rsidRPr="00B1283F">
              <w:rPr>
                <w:rFonts w:ascii="Times New Roman" w:hAnsi="Times New Roman" w:cs="Times New Roman"/>
                <w:i/>
                <w:iCs/>
                <w:sz w:val="24"/>
                <w:szCs w:val="24"/>
              </w:rPr>
              <w:t>Grindelia squarrosa</w:t>
            </w:r>
          </w:p>
        </w:tc>
        <w:tc>
          <w:tcPr>
            <w:tcW w:w="3192" w:type="dxa"/>
            <w:shd w:val="clear" w:color="auto" w:fill="C6D9F1" w:themeFill="text2" w:themeFillTint="33"/>
          </w:tcPr>
          <w:p w:rsidR="00767D5C" w:rsidRDefault="00767D5C" w:rsidP="004862F5">
            <w:pPr>
              <w:ind w:right="1260"/>
              <w:jc w:val="right"/>
              <w:rPr>
                <w:rFonts w:ascii="Times New Roman" w:hAnsi="Times New Roman" w:cs="Times New Roman"/>
                <w:sz w:val="24"/>
                <w:szCs w:val="24"/>
              </w:rPr>
            </w:pPr>
            <w:r>
              <w:rPr>
                <w:rFonts w:ascii="Times New Roman" w:hAnsi="Times New Roman" w:cs="Times New Roman"/>
                <w:sz w:val="24"/>
                <w:szCs w:val="24"/>
              </w:rPr>
              <w:t>17</w:t>
            </w:r>
          </w:p>
        </w:tc>
      </w:tr>
      <w:tr w:rsidR="00767D5C" w:rsidTr="004862F5">
        <w:trPr>
          <w:trHeight w:val="360"/>
        </w:trPr>
        <w:tc>
          <w:tcPr>
            <w:tcW w:w="3192" w:type="dxa"/>
            <w:tcBorders>
              <w:bottom w:val="single" w:sz="18" w:space="0" w:color="808080" w:themeColor="background1" w:themeShade="80"/>
            </w:tcBorders>
          </w:tcPr>
          <w:p w:rsidR="00767D5C" w:rsidRDefault="00767D5C" w:rsidP="004862F5">
            <w:pPr>
              <w:rPr>
                <w:rFonts w:ascii="Times New Roman" w:hAnsi="Times New Roman" w:cs="Times New Roman"/>
                <w:sz w:val="24"/>
                <w:szCs w:val="24"/>
              </w:rPr>
            </w:pPr>
            <w:r>
              <w:rPr>
                <w:rFonts w:ascii="Times New Roman" w:hAnsi="Times New Roman" w:cs="Times New Roman"/>
                <w:sz w:val="24"/>
                <w:szCs w:val="24"/>
              </w:rPr>
              <w:t>Yellow starthistle</w:t>
            </w:r>
          </w:p>
        </w:tc>
        <w:tc>
          <w:tcPr>
            <w:tcW w:w="3192" w:type="dxa"/>
            <w:tcBorders>
              <w:bottom w:val="single" w:sz="18" w:space="0" w:color="808080" w:themeColor="background1" w:themeShade="80"/>
            </w:tcBorders>
          </w:tcPr>
          <w:p w:rsidR="00767D5C" w:rsidRPr="00B1283F" w:rsidRDefault="00767D5C" w:rsidP="004862F5">
            <w:pPr>
              <w:jc w:val="center"/>
              <w:rPr>
                <w:rFonts w:ascii="Times New Roman" w:hAnsi="Times New Roman" w:cs="Times New Roman"/>
                <w:sz w:val="24"/>
                <w:szCs w:val="24"/>
              </w:rPr>
            </w:pPr>
            <w:r w:rsidRPr="00B1283F">
              <w:rPr>
                <w:rFonts w:ascii="Times New Roman" w:hAnsi="Times New Roman" w:cs="Times New Roman"/>
                <w:i/>
                <w:iCs/>
                <w:sz w:val="24"/>
                <w:szCs w:val="24"/>
              </w:rPr>
              <w:t>Centaurea solstitialis</w:t>
            </w:r>
          </w:p>
        </w:tc>
        <w:tc>
          <w:tcPr>
            <w:tcW w:w="3192" w:type="dxa"/>
            <w:tcBorders>
              <w:bottom w:val="single" w:sz="18" w:space="0" w:color="808080" w:themeColor="background1" w:themeShade="80"/>
            </w:tcBorders>
          </w:tcPr>
          <w:p w:rsidR="00767D5C" w:rsidRDefault="00767D5C" w:rsidP="004862F5">
            <w:pPr>
              <w:ind w:right="1260"/>
              <w:jc w:val="right"/>
              <w:rPr>
                <w:rFonts w:ascii="Times New Roman" w:hAnsi="Times New Roman" w:cs="Times New Roman"/>
                <w:sz w:val="24"/>
                <w:szCs w:val="24"/>
              </w:rPr>
            </w:pPr>
            <w:r>
              <w:rPr>
                <w:rFonts w:ascii="Times New Roman" w:hAnsi="Times New Roman" w:cs="Times New Roman"/>
                <w:sz w:val="24"/>
                <w:szCs w:val="24"/>
              </w:rPr>
              <w:t>18</w:t>
            </w:r>
          </w:p>
        </w:tc>
      </w:tr>
      <w:tr w:rsidR="00767D5C" w:rsidTr="004862F5">
        <w:trPr>
          <w:trHeight w:val="360"/>
        </w:trPr>
        <w:tc>
          <w:tcPr>
            <w:tcW w:w="3192" w:type="dxa"/>
            <w:shd w:val="clear" w:color="auto" w:fill="C6D9F1" w:themeFill="text2" w:themeFillTint="33"/>
          </w:tcPr>
          <w:p w:rsidR="00767D5C" w:rsidRDefault="00767D5C" w:rsidP="004862F5">
            <w:pPr>
              <w:rPr>
                <w:rFonts w:ascii="Times New Roman" w:hAnsi="Times New Roman" w:cs="Times New Roman"/>
                <w:sz w:val="24"/>
                <w:szCs w:val="24"/>
              </w:rPr>
            </w:pPr>
            <w:r>
              <w:rPr>
                <w:rFonts w:ascii="Times New Roman" w:hAnsi="Times New Roman" w:cs="Times New Roman"/>
                <w:sz w:val="24"/>
                <w:szCs w:val="24"/>
              </w:rPr>
              <w:t>Dodder</w:t>
            </w:r>
          </w:p>
        </w:tc>
        <w:tc>
          <w:tcPr>
            <w:tcW w:w="3192" w:type="dxa"/>
            <w:shd w:val="clear" w:color="auto" w:fill="C6D9F1" w:themeFill="text2" w:themeFillTint="33"/>
          </w:tcPr>
          <w:p w:rsidR="00767D5C" w:rsidRPr="00B1283F" w:rsidRDefault="00767D5C" w:rsidP="004862F5">
            <w:pPr>
              <w:jc w:val="center"/>
              <w:rPr>
                <w:rFonts w:ascii="Times New Roman" w:hAnsi="Times New Roman" w:cs="Times New Roman"/>
                <w:sz w:val="24"/>
                <w:szCs w:val="24"/>
              </w:rPr>
            </w:pPr>
            <w:r w:rsidRPr="00B1283F">
              <w:rPr>
                <w:rFonts w:ascii="Times New Roman" w:hAnsi="Times New Roman" w:cs="Times New Roman"/>
                <w:i/>
                <w:iCs/>
                <w:sz w:val="24"/>
                <w:szCs w:val="24"/>
              </w:rPr>
              <w:t xml:space="preserve">Cuscuta </w:t>
            </w:r>
            <w:r w:rsidRPr="00B1283F">
              <w:rPr>
                <w:rFonts w:ascii="Times New Roman" w:hAnsi="Times New Roman" w:cs="Times New Roman"/>
                <w:sz w:val="24"/>
                <w:szCs w:val="24"/>
              </w:rPr>
              <w:t>spp</w:t>
            </w:r>
            <w:r w:rsidRPr="00B1283F">
              <w:rPr>
                <w:rFonts w:ascii="Times New Roman" w:hAnsi="Times New Roman" w:cs="Times New Roman"/>
                <w:i/>
                <w:iCs/>
                <w:sz w:val="24"/>
                <w:szCs w:val="24"/>
              </w:rPr>
              <w:t>.</w:t>
            </w:r>
          </w:p>
        </w:tc>
        <w:tc>
          <w:tcPr>
            <w:tcW w:w="3192" w:type="dxa"/>
            <w:shd w:val="clear" w:color="auto" w:fill="C6D9F1" w:themeFill="text2" w:themeFillTint="33"/>
          </w:tcPr>
          <w:p w:rsidR="00767D5C" w:rsidRDefault="00767D5C" w:rsidP="004862F5">
            <w:pPr>
              <w:ind w:right="1260"/>
              <w:jc w:val="right"/>
              <w:rPr>
                <w:rFonts w:ascii="Times New Roman" w:hAnsi="Times New Roman" w:cs="Times New Roman"/>
                <w:sz w:val="24"/>
                <w:szCs w:val="24"/>
              </w:rPr>
            </w:pPr>
            <w:r>
              <w:rPr>
                <w:rFonts w:ascii="Times New Roman" w:hAnsi="Times New Roman" w:cs="Times New Roman"/>
                <w:sz w:val="24"/>
                <w:szCs w:val="24"/>
              </w:rPr>
              <w:t>19</w:t>
            </w:r>
          </w:p>
        </w:tc>
      </w:tr>
      <w:tr w:rsidR="00767D5C" w:rsidTr="004862F5">
        <w:trPr>
          <w:trHeight w:val="360"/>
        </w:trPr>
        <w:tc>
          <w:tcPr>
            <w:tcW w:w="3192" w:type="dxa"/>
            <w:tcBorders>
              <w:bottom w:val="single" w:sz="18" w:space="0" w:color="808080" w:themeColor="background1" w:themeShade="80"/>
            </w:tcBorders>
          </w:tcPr>
          <w:p w:rsidR="00767D5C" w:rsidRDefault="00767D5C" w:rsidP="004862F5">
            <w:pPr>
              <w:rPr>
                <w:rFonts w:ascii="Times New Roman" w:hAnsi="Times New Roman" w:cs="Times New Roman"/>
                <w:sz w:val="24"/>
                <w:szCs w:val="24"/>
              </w:rPr>
            </w:pPr>
            <w:r>
              <w:rPr>
                <w:rFonts w:ascii="Times New Roman" w:hAnsi="Times New Roman" w:cs="Times New Roman"/>
                <w:sz w:val="24"/>
                <w:szCs w:val="24"/>
              </w:rPr>
              <w:t>Redstem filaree</w:t>
            </w:r>
          </w:p>
        </w:tc>
        <w:tc>
          <w:tcPr>
            <w:tcW w:w="3192" w:type="dxa"/>
            <w:tcBorders>
              <w:bottom w:val="single" w:sz="18" w:space="0" w:color="808080" w:themeColor="background1" w:themeShade="80"/>
            </w:tcBorders>
          </w:tcPr>
          <w:p w:rsidR="00767D5C" w:rsidRPr="00B1283F" w:rsidRDefault="00767D5C" w:rsidP="004862F5">
            <w:pPr>
              <w:jc w:val="center"/>
              <w:rPr>
                <w:rFonts w:ascii="Times New Roman" w:hAnsi="Times New Roman" w:cs="Times New Roman"/>
                <w:sz w:val="24"/>
                <w:szCs w:val="24"/>
              </w:rPr>
            </w:pPr>
            <w:r w:rsidRPr="00B1283F">
              <w:rPr>
                <w:rFonts w:ascii="Times New Roman" w:hAnsi="Times New Roman" w:cs="Times New Roman"/>
                <w:i/>
                <w:iCs/>
                <w:sz w:val="24"/>
                <w:szCs w:val="24"/>
              </w:rPr>
              <w:t>Erodium cicutarium</w:t>
            </w:r>
          </w:p>
        </w:tc>
        <w:tc>
          <w:tcPr>
            <w:tcW w:w="3192" w:type="dxa"/>
            <w:tcBorders>
              <w:bottom w:val="single" w:sz="18" w:space="0" w:color="808080" w:themeColor="background1" w:themeShade="80"/>
            </w:tcBorders>
          </w:tcPr>
          <w:p w:rsidR="00767D5C" w:rsidRDefault="00767D5C" w:rsidP="004862F5">
            <w:pPr>
              <w:ind w:right="1260"/>
              <w:jc w:val="right"/>
              <w:rPr>
                <w:rFonts w:ascii="Times New Roman" w:hAnsi="Times New Roman" w:cs="Times New Roman"/>
                <w:sz w:val="24"/>
                <w:szCs w:val="24"/>
              </w:rPr>
            </w:pPr>
            <w:r>
              <w:rPr>
                <w:rFonts w:ascii="Times New Roman" w:hAnsi="Times New Roman" w:cs="Times New Roman"/>
                <w:sz w:val="24"/>
                <w:szCs w:val="24"/>
              </w:rPr>
              <w:t>20</w:t>
            </w:r>
          </w:p>
        </w:tc>
      </w:tr>
      <w:tr w:rsidR="00767D5C" w:rsidTr="004862F5">
        <w:trPr>
          <w:trHeight w:val="360"/>
        </w:trPr>
        <w:tc>
          <w:tcPr>
            <w:tcW w:w="3192" w:type="dxa"/>
            <w:shd w:val="clear" w:color="auto" w:fill="C6D9F1" w:themeFill="text2" w:themeFillTint="33"/>
          </w:tcPr>
          <w:p w:rsidR="00767D5C" w:rsidRDefault="00767D5C" w:rsidP="004862F5">
            <w:pPr>
              <w:rPr>
                <w:rFonts w:ascii="Times New Roman" w:hAnsi="Times New Roman" w:cs="Times New Roman"/>
                <w:sz w:val="24"/>
                <w:szCs w:val="24"/>
              </w:rPr>
            </w:pPr>
            <w:r>
              <w:rPr>
                <w:rFonts w:ascii="Times New Roman" w:hAnsi="Times New Roman" w:cs="Times New Roman"/>
                <w:sz w:val="24"/>
                <w:szCs w:val="24"/>
              </w:rPr>
              <w:t>Halogeton</w:t>
            </w:r>
          </w:p>
        </w:tc>
        <w:tc>
          <w:tcPr>
            <w:tcW w:w="3192" w:type="dxa"/>
            <w:shd w:val="clear" w:color="auto" w:fill="C6D9F1" w:themeFill="text2" w:themeFillTint="33"/>
          </w:tcPr>
          <w:p w:rsidR="00767D5C" w:rsidRPr="00B1283F" w:rsidRDefault="00767D5C" w:rsidP="004862F5">
            <w:pPr>
              <w:jc w:val="center"/>
              <w:rPr>
                <w:rFonts w:ascii="Times New Roman" w:hAnsi="Times New Roman" w:cs="Times New Roman"/>
                <w:sz w:val="24"/>
                <w:szCs w:val="24"/>
              </w:rPr>
            </w:pPr>
            <w:r w:rsidRPr="00B1283F">
              <w:rPr>
                <w:rFonts w:ascii="Times New Roman" w:hAnsi="Times New Roman" w:cs="Times New Roman"/>
                <w:i/>
                <w:iCs/>
                <w:sz w:val="24"/>
                <w:szCs w:val="24"/>
              </w:rPr>
              <w:t>Halogeton glomeratus</w:t>
            </w:r>
          </w:p>
        </w:tc>
        <w:tc>
          <w:tcPr>
            <w:tcW w:w="3192" w:type="dxa"/>
            <w:shd w:val="clear" w:color="auto" w:fill="C6D9F1" w:themeFill="text2" w:themeFillTint="33"/>
          </w:tcPr>
          <w:p w:rsidR="00767D5C" w:rsidRDefault="00767D5C" w:rsidP="004862F5">
            <w:pPr>
              <w:ind w:right="1260"/>
              <w:jc w:val="right"/>
              <w:rPr>
                <w:rFonts w:ascii="Times New Roman" w:hAnsi="Times New Roman" w:cs="Times New Roman"/>
                <w:sz w:val="24"/>
                <w:szCs w:val="24"/>
              </w:rPr>
            </w:pPr>
            <w:r>
              <w:rPr>
                <w:rFonts w:ascii="Times New Roman" w:hAnsi="Times New Roman" w:cs="Times New Roman"/>
                <w:sz w:val="24"/>
                <w:szCs w:val="24"/>
              </w:rPr>
              <w:t>21</w:t>
            </w:r>
          </w:p>
        </w:tc>
      </w:tr>
      <w:tr w:rsidR="00767D5C" w:rsidTr="004862F5">
        <w:trPr>
          <w:trHeight w:val="360"/>
        </w:trPr>
        <w:tc>
          <w:tcPr>
            <w:tcW w:w="3192" w:type="dxa"/>
            <w:tcBorders>
              <w:bottom w:val="single" w:sz="18" w:space="0" w:color="808080" w:themeColor="background1" w:themeShade="80"/>
            </w:tcBorders>
          </w:tcPr>
          <w:p w:rsidR="00767D5C" w:rsidRDefault="00767D5C" w:rsidP="004862F5">
            <w:pPr>
              <w:rPr>
                <w:rFonts w:ascii="Times New Roman" w:hAnsi="Times New Roman" w:cs="Times New Roman"/>
                <w:sz w:val="24"/>
                <w:szCs w:val="24"/>
              </w:rPr>
            </w:pPr>
            <w:r>
              <w:rPr>
                <w:rFonts w:ascii="Times New Roman" w:hAnsi="Times New Roman" w:cs="Times New Roman"/>
                <w:sz w:val="24"/>
                <w:szCs w:val="24"/>
              </w:rPr>
              <w:t>Musk thistle</w:t>
            </w:r>
          </w:p>
        </w:tc>
        <w:tc>
          <w:tcPr>
            <w:tcW w:w="3192" w:type="dxa"/>
            <w:tcBorders>
              <w:bottom w:val="single" w:sz="18" w:space="0" w:color="808080" w:themeColor="background1" w:themeShade="80"/>
            </w:tcBorders>
          </w:tcPr>
          <w:p w:rsidR="00767D5C" w:rsidRPr="00B1283F" w:rsidRDefault="00767D5C" w:rsidP="004862F5">
            <w:pPr>
              <w:jc w:val="center"/>
              <w:rPr>
                <w:rFonts w:ascii="Times New Roman" w:hAnsi="Times New Roman" w:cs="Times New Roman"/>
                <w:sz w:val="24"/>
                <w:szCs w:val="24"/>
              </w:rPr>
            </w:pPr>
            <w:r w:rsidRPr="00B1283F">
              <w:rPr>
                <w:rFonts w:ascii="Times New Roman" w:hAnsi="Times New Roman" w:cs="Times New Roman"/>
                <w:i/>
                <w:iCs/>
                <w:sz w:val="24"/>
                <w:szCs w:val="24"/>
              </w:rPr>
              <w:t>Carduus nutans</w:t>
            </w:r>
          </w:p>
        </w:tc>
        <w:tc>
          <w:tcPr>
            <w:tcW w:w="3192" w:type="dxa"/>
            <w:tcBorders>
              <w:bottom w:val="single" w:sz="18" w:space="0" w:color="808080" w:themeColor="background1" w:themeShade="80"/>
            </w:tcBorders>
          </w:tcPr>
          <w:p w:rsidR="00767D5C" w:rsidRDefault="00767D5C" w:rsidP="004862F5">
            <w:pPr>
              <w:ind w:right="1260"/>
              <w:jc w:val="right"/>
              <w:rPr>
                <w:rFonts w:ascii="Times New Roman" w:hAnsi="Times New Roman" w:cs="Times New Roman"/>
                <w:sz w:val="24"/>
                <w:szCs w:val="24"/>
              </w:rPr>
            </w:pPr>
            <w:r>
              <w:rPr>
                <w:rFonts w:ascii="Times New Roman" w:hAnsi="Times New Roman" w:cs="Times New Roman"/>
                <w:sz w:val="24"/>
                <w:szCs w:val="24"/>
              </w:rPr>
              <w:t>22</w:t>
            </w:r>
          </w:p>
        </w:tc>
      </w:tr>
      <w:tr w:rsidR="00767D5C" w:rsidTr="004862F5">
        <w:trPr>
          <w:trHeight w:val="360"/>
        </w:trPr>
        <w:tc>
          <w:tcPr>
            <w:tcW w:w="3192" w:type="dxa"/>
            <w:shd w:val="clear" w:color="auto" w:fill="C6D9F1" w:themeFill="text2" w:themeFillTint="33"/>
          </w:tcPr>
          <w:p w:rsidR="00767D5C" w:rsidRDefault="00767D5C" w:rsidP="004862F5">
            <w:pPr>
              <w:rPr>
                <w:rFonts w:ascii="Times New Roman" w:hAnsi="Times New Roman" w:cs="Times New Roman"/>
                <w:sz w:val="24"/>
                <w:szCs w:val="24"/>
              </w:rPr>
            </w:pPr>
            <w:r>
              <w:rPr>
                <w:rFonts w:ascii="Times New Roman" w:hAnsi="Times New Roman" w:cs="Times New Roman"/>
                <w:sz w:val="24"/>
                <w:szCs w:val="24"/>
              </w:rPr>
              <w:t>Poison hemlock</w:t>
            </w:r>
          </w:p>
        </w:tc>
        <w:tc>
          <w:tcPr>
            <w:tcW w:w="3192" w:type="dxa"/>
            <w:shd w:val="clear" w:color="auto" w:fill="C6D9F1" w:themeFill="text2" w:themeFillTint="33"/>
          </w:tcPr>
          <w:p w:rsidR="00767D5C" w:rsidRPr="00B1283F" w:rsidRDefault="00767D5C" w:rsidP="004862F5">
            <w:pPr>
              <w:jc w:val="center"/>
              <w:rPr>
                <w:rFonts w:ascii="Times New Roman" w:hAnsi="Times New Roman" w:cs="Times New Roman"/>
                <w:sz w:val="24"/>
                <w:szCs w:val="24"/>
              </w:rPr>
            </w:pPr>
            <w:r w:rsidRPr="00B1283F">
              <w:rPr>
                <w:rFonts w:ascii="Times New Roman" w:hAnsi="Times New Roman" w:cs="Times New Roman"/>
                <w:i/>
                <w:iCs/>
                <w:sz w:val="24"/>
                <w:szCs w:val="24"/>
              </w:rPr>
              <w:t>Conium maculatum</w:t>
            </w:r>
          </w:p>
        </w:tc>
        <w:tc>
          <w:tcPr>
            <w:tcW w:w="3192" w:type="dxa"/>
            <w:shd w:val="clear" w:color="auto" w:fill="C6D9F1" w:themeFill="text2" w:themeFillTint="33"/>
          </w:tcPr>
          <w:p w:rsidR="00767D5C" w:rsidRDefault="00767D5C" w:rsidP="004862F5">
            <w:pPr>
              <w:ind w:right="1260"/>
              <w:jc w:val="right"/>
              <w:rPr>
                <w:rFonts w:ascii="Times New Roman" w:hAnsi="Times New Roman" w:cs="Times New Roman"/>
                <w:sz w:val="24"/>
                <w:szCs w:val="24"/>
              </w:rPr>
            </w:pPr>
            <w:r>
              <w:rPr>
                <w:rFonts w:ascii="Times New Roman" w:hAnsi="Times New Roman" w:cs="Times New Roman"/>
                <w:sz w:val="24"/>
                <w:szCs w:val="24"/>
              </w:rPr>
              <w:t>23</w:t>
            </w:r>
          </w:p>
        </w:tc>
      </w:tr>
      <w:tr w:rsidR="00767D5C" w:rsidTr="004862F5">
        <w:trPr>
          <w:trHeight w:val="360"/>
        </w:trPr>
        <w:tc>
          <w:tcPr>
            <w:tcW w:w="3192" w:type="dxa"/>
            <w:tcBorders>
              <w:bottom w:val="single" w:sz="18" w:space="0" w:color="808080" w:themeColor="background1" w:themeShade="80"/>
            </w:tcBorders>
          </w:tcPr>
          <w:p w:rsidR="00767D5C" w:rsidRDefault="00767D5C" w:rsidP="004862F5">
            <w:pPr>
              <w:rPr>
                <w:rFonts w:ascii="Times New Roman" w:hAnsi="Times New Roman" w:cs="Times New Roman"/>
                <w:sz w:val="24"/>
                <w:szCs w:val="24"/>
              </w:rPr>
            </w:pPr>
            <w:r>
              <w:rPr>
                <w:rFonts w:ascii="Times New Roman" w:hAnsi="Times New Roman" w:cs="Times New Roman"/>
                <w:sz w:val="24"/>
                <w:szCs w:val="24"/>
              </w:rPr>
              <w:t>Saltcedar</w:t>
            </w:r>
          </w:p>
        </w:tc>
        <w:tc>
          <w:tcPr>
            <w:tcW w:w="3192" w:type="dxa"/>
            <w:tcBorders>
              <w:bottom w:val="single" w:sz="18" w:space="0" w:color="808080" w:themeColor="background1" w:themeShade="80"/>
            </w:tcBorders>
          </w:tcPr>
          <w:p w:rsidR="00767D5C" w:rsidRPr="00B1283F" w:rsidRDefault="00767D5C" w:rsidP="004862F5">
            <w:pPr>
              <w:jc w:val="center"/>
              <w:rPr>
                <w:rFonts w:ascii="Times New Roman" w:hAnsi="Times New Roman" w:cs="Times New Roman"/>
                <w:sz w:val="24"/>
                <w:szCs w:val="24"/>
              </w:rPr>
            </w:pPr>
            <w:r w:rsidRPr="00B1283F">
              <w:rPr>
                <w:rFonts w:ascii="Times New Roman" w:hAnsi="Times New Roman" w:cs="Times New Roman"/>
                <w:i/>
                <w:iCs/>
                <w:sz w:val="24"/>
                <w:szCs w:val="24"/>
              </w:rPr>
              <w:t>Tamarix ramosissima</w:t>
            </w:r>
          </w:p>
        </w:tc>
        <w:tc>
          <w:tcPr>
            <w:tcW w:w="3192" w:type="dxa"/>
            <w:tcBorders>
              <w:bottom w:val="single" w:sz="18" w:space="0" w:color="808080" w:themeColor="background1" w:themeShade="80"/>
            </w:tcBorders>
          </w:tcPr>
          <w:p w:rsidR="00767D5C" w:rsidRDefault="00767D5C" w:rsidP="004862F5">
            <w:pPr>
              <w:ind w:right="1260"/>
              <w:jc w:val="right"/>
              <w:rPr>
                <w:rFonts w:ascii="Times New Roman" w:hAnsi="Times New Roman" w:cs="Times New Roman"/>
                <w:sz w:val="24"/>
                <w:szCs w:val="24"/>
              </w:rPr>
            </w:pPr>
            <w:r>
              <w:rPr>
                <w:rFonts w:ascii="Times New Roman" w:hAnsi="Times New Roman" w:cs="Times New Roman"/>
                <w:sz w:val="24"/>
                <w:szCs w:val="24"/>
              </w:rPr>
              <w:t>24</w:t>
            </w:r>
          </w:p>
        </w:tc>
      </w:tr>
      <w:tr w:rsidR="00767D5C" w:rsidTr="004862F5">
        <w:trPr>
          <w:trHeight w:val="360"/>
        </w:trPr>
        <w:tc>
          <w:tcPr>
            <w:tcW w:w="3192" w:type="dxa"/>
            <w:shd w:val="clear" w:color="auto" w:fill="C6D9F1" w:themeFill="text2" w:themeFillTint="33"/>
          </w:tcPr>
          <w:p w:rsidR="00767D5C" w:rsidRDefault="00767D5C" w:rsidP="004862F5">
            <w:pPr>
              <w:rPr>
                <w:rFonts w:ascii="Times New Roman" w:hAnsi="Times New Roman" w:cs="Times New Roman"/>
                <w:sz w:val="24"/>
                <w:szCs w:val="24"/>
              </w:rPr>
            </w:pPr>
            <w:r>
              <w:rPr>
                <w:rFonts w:ascii="Times New Roman" w:hAnsi="Times New Roman" w:cs="Times New Roman"/>
                <w:sz w:val="24"/>
                <w:szCs w:val="24"/>
              </w:rPr>
              <w:t>Medusahead</w:t>
            </w:r>
          </w:p>
        </w:tc>
        <w:tc>
          <w:tcPr>
            <w:tcW w:w="3192" w:type="dxa"/>
            <w:shd w:val="clear" w:color="auto" w:fill="C6D9F1" w:themeFill="text2" w:themeFillTint="33"/>
          </w:tcPr>
          <w:p w:rsidR="00767D5C" w:rsidRPr="00B1283F" w:rsidRDefault="00767D5C" w:rsidP="004862F5">
            <w:pPr>
              <w:jc w:val="center"/>
              <w:rPr>
                <w:rFonts w:ascii="Times New Roman" w:hAnsi="Times New Roman" w:cs="Times New Roman"/>
                <w:sz w:val="24"/>
                <w:szCs w:val="24"/>
              </w:rPr>
            </w:pPr>
            <w:r w:rsidRPr="00B1283F">
              <w:rPr>
                <w:rFonts w:ascii="Times New Roman" w:hAnsi="Times New Roman" w:cs="Times New Roman"/>
                <w:i/>
                <w:iCs/>
                <w:sz w:val="24"/>
                <w:szCs w:val="24"/>
              </w:rPr>
              <w:t>Taeniatherum caput-medusae</w:t>
            </w:r>
          </w:p>
        </w:tc>
        <w:tc>
          <w:tcPr>
            <w:tcW w:w="3192" w:type="dxa"/>
            <w:shd w:val="clear" w:color="auto" w:fill="C6D9F1" w:themeFill="text2" w:themeFillTint="33"/>
          </w:tcPr>
          <w:p w:rsidR="00767D5C" w:rsidRDefault="00767D5C" w:rsidP="004862F5">
            <w:pPr>
              <w:ind w:right="1260"/>
              <w:jc w:val="right"/>
              <w:rPr>
                <w:rFonts w:ascii="Times New Roman" w:hAnsi="Times New Roman" w:cs="Times New Roman"/>
                <w:sz w:val="24"/>
                <w:szCs w:val="24"/>
              </w:rPr>
            </w:pPr>
            <w:r>
              <w:rPr>
                <w:rFonts w:ascii="Times New Roman" w:hAnsi="Times New Roman" w:cs="Times New Roman"/>
                <w:sz w:val="24"/>
                <w:szCs w:val="24"/>
              </w:rPr>
              <w:t>25</w:t>
            </w:r>
          </w:p>
        </w:tc>
      </w:tr>
      <w:tr w:rsidR="00767D5C" w:rsidTr="004862F5">
        <w:trPr>
          <w:trHeight w:val="360"/>
        </w:trPr>
        <w:tc>
          <w:tcPr>
            <w:tcW w:w="3192" w:type="dxa"/>
          </w:tcPr>
          <w:p w:rsidR="00767D5C" w:rsidRDefault="00767D5C" w:rsidP="004862F5">
            <w:pPr>
              <w:rPr>
                <w:rFonts w:ascii="Times New Roman" w:hAnsi="Times New Roman" w:cs="Times New Roman"/>
                <w:sz w:val="24"/>
                <w:szCs w:val="24"/>
              </w:rPr>
            </w:pPr>
            <w:r>
              <w:rPr>
                <w:rFonts w:ascii="Times New Roman" w:hAnsi="Times New Roman" w:cs="Times New Roman"/>
                <w:sz w:val="24"/>
                <w:szCs w:val="24"/>
              </w:rPr>
              <w:t>Dyers woad</w:t>
            </w:r>
          </w:p>
        </w:tc>
        <w:tc>
          <w:tcPr>
            <w:tcW w:w="3192" w:type="dxa"/>
          </w:tcPr>
          <w:p w:rsidR="00767D5C" w:rsidRPr="00B1283F" w:rsidRDefault="00767D5C" w:rsidP="004862F5">
            <w:pPr>
              <w:jc w:val="center"/>
              <w:rPr>
                <w:rFonts w:ascii="Times New Roman" w:hAnsi="Times New Roman" w:cs="Times New Roman"/>
                <w:sz w:val="24"/>
                <w:szCs w:val="24"/>
              </w:rPr>
            </w:pPr>
            <w:r w:rsidRPr="00B1283F">
              <w:rPr>
                <w:rFonts w:ascii="Times New Roman" w:hAnsi="Times New Roman" w:cs="Times New Roman"/>
                <w:i/>
                <w:iCs/>
                <w:sz w:val="24"/>
                <w:szCs w:val="24"/>
              </w:rPr>
              <w:t>Isatis tinctoria</w:t>
            </w:r>
          </w:p>
        </w:tc>
        <w:tc>
          <w:tcPr>
            <w:tcW w:w="3192" w:type="dxa"/>
          </w:tcPr>
          <w:p w:rsidR="00767D5C" w:rsidRDefault="00767D5C" w:rsidP="004862F5">
            <w:pPr>
              <w:ind w:right="1260"/>
              <w:jc w:val="right"/>
              <w:rPr>
                <w:rFonts w:ascii="Times New Roman" w:hAnsi="Times New Roman" w:cs="Times New Roman"/>
                <w:sz w:val="24"/>
                <w:szCs w:val="24"/>
              </w:rPr>
            </w:pPr>
            <w:r>
              <w:rPr>
                <w:rFonts w:ascii="Times New Roman" w:hAnsi="Times New Roman" w:cs="Times New Roman"/>
                <w:sz w:val="24"/>
                <w:szCs w:val="24"/>
              </w:rPr>
              <w:t>26</w:t>
            </w:r>
          </w:p>
        </w:tc>
      </w:tr>
    </w:tbl>
    <w:p w:rsidR="00767D5C" w:rsidRDefault="00767D5C" w:rsidP="00B1283F">
      <w:pPr>
        <w:ind w:firstLine="720"/>
        <w:rPr>
          <w:rFonts w:ascii="Times New Roman" w:hAnsi="Times New Roman" w:cs="Times New Roman"/>
          <w:sz w:val="24"/>
          <w:szCs w:val="24"/>
        </w:rPr>
      </w:pPr>
    </w:p>
    <w:p w:rsidR="00E22E13" w:rsidRDefault="00EE05C3" w:rsidP="00767D5C">
      <w:pPr>
        <w:rPr>
          <w:rFonts w:ascii="Times New Roman" w:hAnsi="Times New Roman" w:cs="Times New Roman"/>
          <w:sz w:val="24"/>
          <w:szCs w:val="24"/>
        </w:rPr>
      </w:pPr>
      <w:r>
        <w:rPr>
          <w:rFonts w:ascii="Times New Roman" w:hAnsi="Times New Roman" w:cs="Times New Roman"/>
          <w:sz w:val="24"/>
          <w:szCs w:val="24"/>
        </w:rPr>
        <w:lastRenderedPageBreak/>
        <w:t xml:space="preserve">having </w:t>
      </w:r>
      <w:r w:rsidR="00E83459">
        <w:rPr>
          <w:rFonts w:ascii="Times New Roman" w:hAnsi="Times New Roman" w:cs="Times New Roman"/>
          <w:sz w:val="24"/>
          <w:szCs w:val="24"/>
        </w:rPr>
        <w:t xml:space="preserve">multiple stems at or near the ground surface and a </w:t>
      </w:r>
      <w:r w:rsidR="0010651E">
        <w:rPr>
          <w:rFonts w:ascii="Times New Roman" w:hAnsi="Times New Roman" w:cs="Times New Roman"/>
          <w:sz w:val="24"/>
          <w:szCs w:val="24"/>
        </w:rPr>
        <w:t xml:space="preserve">relatively </w:t>
      </w:r>
      <w:r w:rsidR="00E83459">
        <w:rPr>
          <w:rFonts w:ascii="Times New Roman" w:hAnsi="Times New Roman" w:cs="Times New Roman"/>
          <w:sz w:val="24"/>
          <w:szCs w:val="24"/>
        </w:rPr>
        <w:t xml:space="preserve">short </w:t>
      </w:r>
      <w:r>
        <w:rPr>
          <w:rFonts w:ascii="Times New Roman" w:hAnsi="Times New Roman" w:cs="Times New Roman"/>
          <w:sz w:val="24"/>
          <w:szCs w:val="24"/>
        </w:rPr>
        <w:t xml:space="preserve">height </w:t>
      </w:r>
      <w:r w:rsidR="00E83459">
        <w:rPr>
          <w:rFonts w:ascii="Times New Roman" w:hAnsi="Times New Roman" w:cs="Times New Roman"/>
          <w:sz w:val="24"/>
          <w:szCs w:val="24"/>
        </w:rPr>
        <w:t>when mature (&lt;20 feet</w:t>
      </w:r>
      <w:r w:rsidR="0010651E">
        <w:rPr>
          <w:rFonts w:ascii="Times New Roman" w:hAnsi="Times New Roman" w:cs="Times New Roman"/>
          <w:sz w:val="24"/>
          <w:szCs w:val="24"/>
        </w:rPr>
        <w:t xml:space="preserve"> </w:t>
      </w:r>
      <w:r w:rsidR="00E83459">
        <w:rPr>
          <w:rFonts w:ascii="Times New Roman" w:hAnsi="Times New Roman" w:cs="Times New Roman"/>
          <w:sz w:val="24"/>
          <w:szCs w:val="24"/>
        </w:rPr>
        <w:t xml:space="preserve">tall). Trees are woody plants that typically have one primary stem (the trunk) and </w:t>
      </w:r>
      <w:r>
        <w:rPr>
          <w:rFonts w:ascii="Times New Roman" w:hAnsi="Times New Roman" w:cs="Times New Roman"/>
          <w:sz w:val="24"/>
          <w:szCs w:val="24"/>
        </w:rPr>
        <w:t xml:space="preserve">usually </w:t>
      </w:r>
      <w:r w:rsidR="00E83459">
        <w:rPr>
          <w:rFonts w:ascii="Times New Roman" w:hAnsi="Times New Roman" w:cs="Times New Roman"/>
          <w:sz w:val="24"/>
          <w:szCs w:val="24"/>
        </w:rPr>
        <w:t>reach heights of 20 feet or more</w:t>
      </w:r>
      <w:r>
        <w:rPr>
          <w:rFonts w:ascii="Times New Roman" w:hAnsi="Times New Roman" w:cs="Times New Roman"/>
          <w:sz w:val="24"/>
          <w:szCs w:val="24"/>
        </w:rPr>
        <w:t xml:space="preserve"> when mature</w:t>
      </w:r>
    </w:p>
    <w:p w:rsidR="00A73B95" w:rsidRDefault="00E83459" w:rsidP="00B1283F">
      <w:pPr>
        <w:ind w:firstLine="720"/>
        <w:rPr>
          <w:rFonts w:ascii="Times New Roman" w:hAnsi="Times New Roman" w:cs="Times New Roman"/>
          <w:sz w:val="24"/>
          <w:szCs w:val="24"/>
        </w:rPr>
      </w:pPr>
      <w:r>
        <w:rPr>
          <w:rFonts w:ascii="Times New Roman" w:hAnsi="Times New Roman" w:cs="Times New Roman"/>
          <w:sz w:val="24"/>
          <w:szCs w:val="24"/>
        </w:rPr>
        <w:t>There are three basic life</w:t>
      </w:r>
      <w:r w:rsidR="0010651E">
        <w:rPr>
          <w:rFonts w:ascii="Times New Roman" w:hAnsi="Times New Roman" w:cs="Times New Roman"/>
          <w:sz w:val="24"/>
          <w:szCs w:val="24"/>
        </w:rPr>
        <w:t>-</w:t>
      </w:r>
      <w:r>
        <w:rPr>
          <w:rFonts w:ascii="Times New Roman" w:hAnsi="Times New Roman" w:cs="Times New Roman"/>
          <w:sz w:val="24"/>
          <w:szCs w:val="24"/>
        </w:rPr>
        <w:t xml:space="preserve">forms exhibited by weeds: annual, biennial and perennial. An annual weed is a plant that completes its entire lifecycle (germination through maturity, seed production and death) in on growing season. Depending upon the </w:t>
      </w:r>
      <w:r w:rsidR="00EE05C3">
        <w:rPr>
          <w:rFonts w:ascii="Times New Roman" w:hAnsi="Times New Roman" w:cs="Times New Roman"/>
          <w:sz w:val="24"/>
          <w:szCs w:val="24"/>
        </w:rPr>
        <w:t xml:space="preserve">annual </w:t>
      </w:r>
      <w:r>
        <w:rPr>
          <w:rFonts w:ascii="Times New Roman" w:hAnsi="Times New Roman" w:cs="Times New Roman"/>
          <w:sz w:val="24"/>
          <w:szCs w:val="24"/>
        </w:rPr>
        <w:t>growing conditions and the specific species, the growing season may last only a few weeks</w:t>
      </w:r>
      <w:r w:rsidR="001D1C77">
        <w:rPr>
          <w:rFonts w:ascii="Times New Roman" w:hAnsi="Times New Roman" w:cs="Times New Roman"/>
          <w:sz w:val="24"/>
          <w:szCs w:val="24"/>
        </w:rPr>
        <w:t>,</w:t>
      </w:r>
      <w:r>
        <w:rPr>
          <w:rFonts w:ascii="Times New Roman" w:hAnsi="Times New Roman" w:cs="Times New Roman"/>
          <w:sz w:val="24"/>
          <w:szCs w:val="24"/>
        </w:rPr>
        <w:t xml:space="preserve"> or as long as </w:t>
      </w:r>
      <w:r w:rsidR="001D1C77">
        <w:rPr>
          <w:rFonts w:ascii="Times New Roman" w:hAnsi="Times New Roman" w:cs="Times New Roman"/>
          <w:sz w:val="24"/>
          <w:szCs w:val="24"/>
        </w:rPr>
        <w:t xml:space="preserve">six months or more. </w:t>
      </w:r>
      <w:r w:rsidR="00A73B95">
        <w:rPr>
          <w:rFonts w:ascii="Times New Roman" w:hAnsi="Times New Roman" w:cs="Times New Roman"/>
          <w:sz w:val="24"/>
          <w:szCs w:val="24"/>
        </w:rPr>
        <w:t xml:space="preserve">The </w:t>
      </w:r>
      <w:r w:rsidR="001D1C77">
        <w:rPr>
          <w:rFonts w:ascii="Times New Roman" w:hAnsi="Times New Roman" w:cs="Times New Roman"/>
          <w:sz w:val="24"/>
          <w:szCs w:val="24"/>
        </w:rPr>
        <w:t xml:space="preserve">annual </w:t>
      </w:r>
      <w:r w:rsidR="00EE05C3">
        <w:rPr>
          <w:rFonts w:ascii="Times New Roman" w:hAnsi="Times New Roman" w:cs="Times New Roman"/>
          <w:sz w:val="24"/>
          <w:szCs w:val="24"/>
        </w:rPr>
        <w:t xml:space="preserve">weeds </w:t>
      </w:r>
      <w:r w:rsidR="001D1C77">
        <w:rPr>
          <w:rFonts w:ascii="Times New Roman" w:hAnsi="Times New Roman" w:cs="Times New Roman"/>
          <w:sz w:val="24"/>
          <w:szCs w:val="24"/>
        </w:rPr>
        <w:t xml:space="preserve">that germinate in the fall </w:t>
      </w:r>
      <w:r w:rsidR="00A73B95">
        <w:rPr>
          <w:rFonts w:ascii="Times New Roman" w:hAnsi="Times New Roman" w:cs="Times New Roman"/>
          <w:sz w:val="24"/>
          <w:szCs w:val="24"/>
        </w:rPr>
        <w:t xml:space="preserve">typically </w:t>
      </w:r>
      <w:r w:rsidR="001D1C77">
        <w:rPr>
          <w:rFonts w:ascii="Times New Roman" w:hAnsi="Times New Roman" w:cs="Times New Roman"/>
          <w:sz w:val="24"/>
          <w:szCs w:val="24"/>
        </w:rPr>
        <w:t xml:space="preserve">overwinter </w:t>
      </w:r>
      <w:r w:rsidR="0010651E">
        <w:rPr>
          <w:rFonts w:ascii="Times New Roman" w:hAnsi="Times New Roman" w:cs="Times New Roman"/>
          <w:sz w:val="24"/>
          <w:szCs w:val="24"/>
        </w:rPr>
        <w:t>without going dormant</w:t>
      </w:r>
      <w:r w:rsidR="00EE05C3">
        <w:rPr>
          <w:rFonts w:ascii="Times New Roman" w:hAnsi="Times New Roman" w:cs="Times New Roman"/>
          <w:sz w:val="24"/>
          <w:szCs w:val="24"/>
        </w:rPr>
        <w:t xml:space="preserve">, </w:t>
      </w:r>
      <w:r w:rsidR="001D1C77">
        <w:rPr>
          <w:rFonts w:ascii="Times New Roman" w:hAnsi="Times New Roman" w:cs="Times New Roman"/>
          <w:sz w:val="24"/>
          <w:szCs w:val="24"/>
        </w:rPr>
        <w:t xml:space="preserve">and </w:t>
      </w:r>
      <w:r w:rsidR="00EE05C3">
        <w:rPr>
          <w:rFonts w:ascii="Times New Roman" w:hAnsi="Times New Roman" w:cs="Times New Roman"/>
          <w:sz w:val="24"/>
          <w:szCs w:val="24"/>
        </w:rPr>
        <w:t xml:space="preserve">reach maturity </w:t>
      </w:r>
      <w:r w:rsidR="001D1C77">
        <w:rPr>
          <w:rFonts w:ascii="Times New Roman" w:hAnsi="Times New Roman" w:cs="Times New Roman"/>
          <w:sz w:val="24"/>
          <w:szCs w:val="24"/>
        </w:rPr>
        <w:t>the following spring</w:t>
      </w:r>
      <w:r w:rsidR="00A73B95">
        <w:rPr>
          <w:rFonts w:ascii="Times New Roman" w:hAnsi="Times New Roman" w:cs="Times New Roman"/>
          <w:sz w:val="24"/>
          <w:szCs w:val="24"/>
        </w:rPr>
        <w:t xml:space="preserve">. Their single growing </w:t>
      </w:r>
      <w:r w:rsidR="001D1C77">
        <w:rPr>
          <w:rFonts w:ascii="Times New Roman" w:hAnsi="Times New Roman" w:cs="Times New Roman"/>
          <w:sz w:val="24"/>
          <w:szCs w:val="24"/>
        </w:rPr>
        <w:t xml:space="preserve">season </w:t>
      </w:r>
      <w:r w:rsidR="00A73B95">
        <w:rPr>
          <w:rFonts w:ascii="Times New Roman" w:hAnsi="Times New Roman" w:cs="Times New Roman"/>
          <w:sz w:val="24"/>
          <w:szCs w:val="24"/>
        </w:rPr>
        <w:t xml:space="preserve">occurs across </w:t>
      </w:r>
      <w:r w:rsidR="001D1C77">
        <w:rPr>
          <w:rFonts w:ascii="Times New Roman" w:hAnsi="Times New Roman" w:cs="Times New Roman"/>
          <w:sz w:val="24"/>
          <w:szCs w:val="24"/>
        </w:rPr>
        <w:t xml:space="preserve">two calendar years. </w:t>
      </w:r>
    </w:p>
    <w:p w:rsidR="000C5439" w:rsidRDefault="001D1C77" w:rsidP="00B1283F">
      <w:pPr>
        <w:ind w:firstLine="720"/>
        <w:rPr>
          <w:rFonts w:ascii="Times New Roman" w:hAnsi="Times New Roman" w:cs="Times New Roman"/>
          <w:sz w:val="24"/>
          <w:szCs w:val="24"/>
        </w:rPr>
      </w:pPr>
      <w:r>
        <w:rPr>
          <w:rFonts w:ascii="Times New Roman" w:hAnsi="Times New Roman" w:cs="Times New Roman"/>
          <w:sz w:val="24"/>
          <w:szCs w:val="24"/>
        </w:rPr>
        <w:t xml:space="preserve">Annual weeds can </w:t>
      </w:r>
      <w:r w:rsidR="00EE05C3">
        <w:rPr>
          <w:rFonts w:ascii="Times New Roman" w:hAnsi="Times New Roman" w:cs="Times New Roman"/>
          <w:sz w:val="24"/>
          <w:szCs w:val="24"/>
        </w:rPr>
        <w:t xml:space="preserve">be </w:t>
      </w:r>
      <w:r>
        <w:rPr>
          <w:rFonts w:ascii="Times New Roman" w:hAnsi="Times New Roman" w:cs="Times New Roman"/>
          <w:sz w:val="24"/>
          <w:szCs w:val="24"/>
        </w:rPr>
        <w:t xml:space="preserve">further classified as </w:t>
      </w:r>
      <w:r w:rsidR="00A73B95">
        <w:rPr>
          <w:rFonts w:ascii="Times New Roman" w:hAnsi="Times New Roman" w:cs="Times New Roman"/>
          <w:sz w:val="24"/>
          <w:szCs w:val="24"/>
        </w:rPr>
        <w:t xml:space="preserve">either </w:t>
      </w:r>
      <w:r>
        <w:rPr>
          <w:rFonts w:ascii="Times New Roman" w:hAnsi="Times New Roman" w:cs="Times New Roman"/>
          <w:sz w:val="24"/>
          <w:szCs w:val="24"/>
        </w:rPr>
        <w:t xml:space="preserve">cool season or warm season species. Cool season annual weeds germinate in either the fall </w:t>
      </w:r>
      <w:r w:rsidR="002E3B40">
        <w:rPr>
          <w:rFonts w:ascii="Times New Roman" w:hAnsi="Times New Roman" w:cs="Times New Roman"/>
          <w:sz w:val="24"/>
          <w:szCs w:val="24"/>
        </w:rPr>
        <w:t xml:space="preserve">or early </w:t>
      </w:r>
      <w:r>
        <w:rPr>
          <w:rFonts w:ascii="Times New Roman" w:hAnsi="Times New Roman" w:cs="Times New Roman"/>
          <w:sz w:val="24"/>
          <w:szCs w:val="24"/>
        </w:rPr>
        <w:t>spring when temperatures are cool</w:t>
      </w:r>
      <w:r w:rsidR="002E3B40">
        <w:rPr>
          <w:rFonts w:ascii="Times New Roman" w:hAnsi="Times New Roman" w:cs="Times New Roman"/>
          <w:sz w:val="24"/>
          <w:szCs w:val="24"/>
        </w:rPr>
        <w:t xml:space="preserve"> and the soil moist</w:t>
      </w:r>
      <w:r>
        <w:rPr>
          <w:rFonts w:ascii="Times New Roman" w:hAnsi="Times New Roman" w:cs="Times New Roman"/>
          <w:sz w:val="24"/>
          <w:szCs w:val="24"/>
        </w:rPr>
        <w:t xml:space="preserve">. These plants complete their lifecycle before the </w:t>
      </w:r>
      <w:r w:rsidR="00EE05C3">
        <w:rPr>
          <w:rFonts w:ascii="Times New Roman" w:hAnsi="Times New Roman" w:cs="Times New Roman"/>
          <w:sz w:val="24"/>
          <w:szCs w:val="24"/>
        </w:rPr>
        <w:t xml:space="preserve">summer </w:t>
      </w:r>
      <w:r>
        <w:rPr>
          <w:rFonts w:ascii="Times New Roman" w:hAnsi="Times New Roman" w:cs="Times New Roman"/>
          <w:sz w:val="24"/>
          <w:szCs w:val="24"/>
        </w:rPr>
        <w:t xml:space="preserve">heat </w:t>
      </w:r>
      <w:r w:rsidR="00EE05C3">
        <w:rPr>
          <w:rFonts w:ascii="Times New Roman" w:hAnsi="Times New Roman" w:cs="Times New Roman"/>
          <w:sz w:val="24"/>
          <w:szCs w:val="24"/>
        </w:rPr>
        <w:t>occurs</w:t>
      </w:r>
      <w:r>
        <w:rPr>
          <w:rFonts w:ascii="Times New Roman" w:hAnsi="Times New Roman" w:cs="Times New Roman"/>
          <w:sz w:val="24"/>
          <w:szCs w:val="24"/>
        </w:rPr>
        <w:t xml:space="preserve">. Warm season annual weeds germinate </w:t>
      </w:r>
      <w:r w:rsidR="002E3B40">
        <w:rPr>
          <w:rFonts w:ascii="Times New Roman" w:hAnsi="Times New Roman" w:cs="Times New Roman"/>
          <w:sz w:val="24"/>
          <w:szCs w:val="24"/>
        </w:rPr>
        <w:t xml:space="preserve">from </w:t>
      </w:r>
      <w:r w:rsidR="00EE05C3">
        <w:rPr>
          <w:rFonts w:ascii="Times New Roman" w:hAnsi="Times New Roman" w:cs="Times New Roman"/>
          <w:sz w:val="24"/>
          <w:szCs w:val="24"/>
        </w:rPr>
        <w:t xml:space="preserve">mid </w:t>
      </w:r>
      <w:r w:rsidR="002E3B40">
        <w:rPr>
          <w:rFonts w:ascii="Times New Roman" w:hAnsi="Times New Roman" w:cs="Times New Roman"/>
          <w:sz w:val="24"/>
          <w:szCs w:val="24"/>
        </w:rPr>
        <w:t xml:space="preserve">spring to early summer </w:t>
      </w:r>
      <w:r>
        <w:rPr>
          <w:rFonts w:ascii="Times New Roman" w:hAnsi="Times New Roman" w:cs="Times New Roman"/>
          <w:sz w:val="24"/>
          <w:szCs w:val="24"/>
        </w:rPr>
        <w:t>as soil temperatures are warming</w:t>
      </w:r>
      <w:r w:rsidR="002E3B40">
        <w:rPr>
          <w:rFonts w:ascii="Times New Roman" w:hAnsi="Times New Roman" w:cs="Times New Roman"/>
          <w:sz w:val="24"/>
          <w:szCs w:val="24"/>
        </w:rPr>
        <w:t xml:space="preserve">, and </w:t>
      </w:r>
      <w:r>
        <w:rPr>
          <w:rFonts w:ascii="Times New Roman" w:hAnsi="Times New Roman" w:cs="Times New Roman"/>
          <w:sz w:val="24"/>
          <w:szCs w:val="24"/>
        </w:rPr>
        <w:t>growth continues through the summer</w:t>
      </w:r>
      <w:r w:rsidR="002E3B40">
        <w:rPr>
          <w:rFonts w:ascii="Times New Roman" w:hAnsi="Times New Roman" w:cs="Times New Roman"/>
          <w:sz w:val="24"/>
          <w:szCs w:val="24"/>
        </w:rPr>
        <w:t>,</w:t>
      </w:r>
      <w:r>
        <w:rPr>
          <w:rFonts w:ascii="Times New Roman" w:hAnsi="Times New Roman" w:cs="Times New Roman"/>
          <w:sz w:val="24"/>
          <w:szCs w:val="24"/>
        </w:rPr>
        <w:t xml:space="preserve"> with seed production occurring from late summer to early fall. A very important concept to understand about annual weeds is that they only reproduce from seed. </w:t>
      </w:r>
      <w:r w:rsidR="00212836">
        <w:rPr>
          <w:rFonts w:ascii="Times New Roman" w:hAnsi="Times New Roman" w:cs="Times New Roman"/>
          <w:sz w:val="24"/>
          <w:szCs w:val="24"/>
        </w:rPr>
        <w:t xml:space="preserve">Long-term control of annual weeds weed requires control of existing plants before they set </w:t>
      </w:r>
      <w:r w:rsidR="002E3B40">
        <w:rPr>
          <w:rFonts w:ascii="Times New Roman" w:hAnsi="Times New Roman" w:cs="Times New Roman"/>
          <w:sz w:val="24"/>
          <w:szCs w:val="24"/>
        </w:rPr>
        <w:t xml:space="preserve">viable </w:t>
      </w:r>
      <w:r w:rsidR="00212836">
        <w:rPr>
          <w:rFonts w:ascii="Times New Roman" w:hAnsi="Times New Roman" w:cs="Times New Roman"/>
          <w:sz w:val="24"/>
          <w:szCs w:val="24"/>
        </w:rPr>
        <w:t xml:space="preserve">seed </w:t>
      </w:r>
      <w:r w:rsidR="002E3B40">
        <w:rPr>
          <w:rFonts w:ascii="Times New Roman" w:hAnsi="Times New Roman" w:cs="Times New Roman"/>
          <w:sz w:val="24"/>
          <w:szCs w:val="24"/>
        </w:rPr>
        <w:t xml:space="preserve">followed by decreases in the </w:t>
      </w:r>
      <w:r w:rsidR="00212836">
        <w:rPr>
          <w:rFonts w:ascii="Times New Roman" w:hAnsi="Times New Roman" w:cs="Times New Roman"/>
          <w:sz w:val="24"/>
          <w:szCs w:val="24"/>
        </w:rPr>
        <w:t xml:space="preserve">size of </w:t>
      </w:r>
      <w:r w:rsidR="002E3B40">
        <w:rPr>
          <w:rFonts w:ascii="Times New Roman" w:hAnsi="Times New Roman" w:cs="Times New Roman"/>
          <w:sz w:val="24"/>
          <w:szCs w:val="24"/>
        </w:rPr>
        <w:t xml:space="preserve">their </w:t>
      </w:r>
      <w:r w:rsidR="00212836">
        <w:rPr>
          <w:rFonts w:ascii="Times New Roman" w:hAnsi="Times New Roman" w:cs="Times New Roman"/>
          <w:sz w:val="24"/>
          <w:szCs w:val="24"/>
        </w:rPr>
        <w:t>seedbank</w:t>
      </w:r>
      <w:r w:rsidR="002E3B40">
        <w:rPr>
          <w:rFonts w:ascii="Times New Roman" w:hAnsi="Times New Roman" w:cs="Times New Roman"/>
          <w:sz w:val="24"/>
          <w:szCs w:val="24"/>
        </w:rPr>
        <w:t xml:space="preserve">. </w:t>
      </w:r>
      <w:r w:rsidR="00212836">
        <w:rPr>
          <w:rFonts w:ascii="Times New Roman" w:hAnsi="Times New Roman" w:cs="Times New Roman"/>
          <w:sz w:val="24"/>
          <w:szCs w:val="24"/>
        </w:rPr>
        <w:t xml:space="preserve"> </w:t>
      </w:r>
    </w:p>
    <w:p w:rsidR="00316666" w:rsidRDefault="00212836" w:rsidP="00B1283F">
      <w:pPr>
        <w:ind w:firstLine="720"/>
        <w:rPr>
          <w:rFonts w:ascii="Times New Roman" w:hAnsi="Times New Roman" w:cs="Times New Roman"/>
          <w:sz w:val="24"/>
          <w:szCs w:val="24"/>
        </w:rPr>
      </w:pPr>
      <w:r>
        <w:rPr>
          <w:rFonts w:ascii="Times New Roman" w:hAnsi="Times New Roman" w:cs="Times New Roman"/>
          <w:sz w:val="24"/>
          <w:szCs w:val="24"/>
        </w:rPr>
        <w:t xml:space="preserve">Biennial weeds </w:t>
      </w:r>
      <w:r w:rsidR="00A73B95">
        <w:rPr>
          <w:rFonts w:ascii="Times New Roman" w:hAnsi="Times New Roman" w:cs="Times New Roman"/>
          <w:sz w:val="24"/>
          <w:szCs w:val="24"/>
        </w:rPr>
        <w:t xml:space="preserve">are similar to annual weeds, except that they </w:t>
      </w:r>
      <w:r>
        <w:rPr>
          <w:rFonts w:ascii="Times New Roman" w:hAnsi="Times New Roman" w:cs="Times New Roman"/>
          <w:sz w:val="24"/>
          <w:szCs w:val="24"/>
        </w:rPr>
        <w:t xml:space="preserve">complete their lifecycle over two </w:t>
      </w:r>
      <w:r w:rsidR="00A73B95">
        <w:rPr>
          <w:rFonts w:ascii="Times New Roman" w:hAnsi="Times New Roman" w:cs="Times New Roman"/>
          <w:sz w:val="24"/>
          <w:szCs w:val="24"/>
        </w:rPr>
        <w:t xml:space="preserve">consecutive </w:t>
      </w:r>
      <w:r>
        <w:rPr>
          <w:rFonts w:ascii="Times New Roman" w:hAnsi="Times New Roman" w:cs="Times New Roman"/>
          <w:sz w:val="24"/>
          <w:szCs w:val="24"/>
        </w:rPr>
        <w:t>growing seasons. During their first year of growth the plant</w:t>
      </w:r>
      <w:r w:rsidR="00A73B95">
        <w:rPr>
          <w:rFonts w:ascii="Times New Roman" w:hAnsi="Times New Roman" w:cs="Times New Roman"/>
          <w:sz w:val="24"/>
          <w:szCs w:val="24"/>
        </w:rPr>
        <w:t>s</w:t>
      </w:r>
      <w:r>
        <w:rPr>
          <w:rFonts w:ascii="Times New Roman" w:hAnsi="Times New Roman" w:cs="Times New Roman"/>
          <w:sz w:val="24"/>
          <w:szCs w:val="24"/>
        </w:rPr>
        <w:t xml:space="preserve"> remain vegetative and often </w:t>
      </w:r>
      <w:r w:rsidR="00A73B95">
        <w:rPr>
          <w:rFonts w:ascii="Times New Roman" w:hAnsi="Times New Roman" w:cs="Times New Roman"/>
          <w:sz w:val="24"/>
          <w:szCs w:val="24"/>
        </w:rPr>
        <w:t xml:space="preserve">develop </w:t>
      </w:r>
      <w:r>
        <w:rPr>
          <w:rFonts w:ascii="Times New Roman" w:hAnsi="Times New Roman" w:cs="Times New Roman"/>
          <w:sz w:val="24"/>
          <w:szCs w:val="24"/>
        </w:rPr>
        <w:t>a basal rosette of leaves. After the first growing season the plant goes dormant and resumes vegetative growth the second growing season</w:t>
      </w:r>
      <w:r w:rsidR="002E3B40">
        <w:rPr>
          <w:rFonts w:ascii="Times New Roman" w:hAnsi="Times New Roman" w:cs="Times New Roman"/>
          <w:sz w:val="24"/>
          <w:szCs w:val="24"/>
        </w:rPr>
        <w:t xml:space="preserve">. At the end of the second growing season the plant sets </w:t>
      </w:r>
      <w:r>
        <w:rPr>
          <w:rFonts w:ascii="Times New Roman" w:hAnsi="Times New Roman" w:cs="Times New Roman"/>
          <w:sz w:val="24"/>
          <w:szCs w:val="24"/>
        </w:rPr>
        <w:t>seed and d</w:t>
      </w:r>
      <w:r w:rsidR="002E3B40">
        <w:rPr>
          <w:rFonts w:ascii="Times New Roman" w:hAnsi="Times New Roman" w:cs="Times New Roman"/>
          <w:sz w:val="24"/>
          <w:szCs w:val="24"/>
        </w:rPr>
        <w:t xml:space="preserve">ies. The end of the growing season for any weed may occur well before the end of the potential growing season (based on frost), because of low amounts of soil moisture.  </w:t>
      </w:r>
      <w:r w:rsidR="00A73B95">
        <w:rPr>
          <w:rFonts w:ascii="Times New Roman" w:hAnsi="Times New Roman" w:cs="Times New Roman"/>
          <w:sz w:val="24"/>
          <w:szCs w:val="24"/>
        </w:rPr>
        <w:t>All biennial weeds, like all annual weeds</w:t>
      </w:r>
      <w:r w:rsidR="002E3B40">
        <w:rPr>
          <w:rFonts w:ascii="Times New Roman" w:hAnsi="Times New Roman" w:cs="Times New Roman"/>
          <w:sz w:val="24"/>
          <w:szCs w:val="24"/>
        </w:rPr>
        <w:t>,</w:t>
      </w:r>
      <w:r w:rsidR="00A73B95">
        <w:rPr>
          <w:rFonts w:ascii="Times New Roman" w:hAnsi="Times New Roman" w:cs="Times New Roman"/>
          <w:sz w:val="24"/>
          <w:szCs w:val="24"/>
        </w:rPr>
        <w:t xml:space="preserve"> </w:t>
      </w:r>
      <w:r>
        <w:rPr>
          <w:rFonts w:ascii="Times New Roman" w:hAnsi="Times New Roman" w:cs="Times New Roman"/>
          <w:sz w:val="24"/>
          <w:szCs w:val="24"/>
        </w:rPr>
        <w:t xml:space="preserve">only reproduce from seed. </w:t>
      </w:r>
      <w:r w:rsidR="002E3B40">
        <w:rPr>
          <w:rFonts w:ascii="Times New Roman" w:hAnsi="Times New Roman" w:cs="Times New Roman"/>
          <w:sz w:val="24"/>
          <w:szCs w:val="24"/>
        </w:rPr>
        <w:t>B</w:t>
      </w:r>
      <w:r w:rsidR="00A73B95">
        <w:rPr>
          <w:rFonts w:ascii="Times New Roman" w:hAnsi="Times New Roman" w:cs="Times New Roman"/>
          <w:sz w:val="24"/>
          <w:szCs w:val="24"/>
        </w:rPr>
        <w:t>iennial weeds</w:t>
      </w:r>
      <w:r w:rsidR="002E3B40">
        <w:rPr>
          <w:rFonts w:ascii="Times New Roman" w:hAnsi="Times New Roman" w:cs="Times New Roman"/>
          <w:sz w:val="24"/>
          <w:szCs w:val="24"/>
        </w:rPr>
        <w:t xml:space="preserve">, however, </w:t>
      </w:r>
      <w:r w:rsidR="00A73B95">
        <w:rPr>
          <w:rFonts w:ascii="Times New Roman" w:hAnsi="Times New Roman" w:cs="Times New Roman"/>
          <w:sz w:val="24"/>
          <w:szCs w:val="24"/>
        </w:rPr>
        <w:t xml:space="preserve">exhibit </w:t>
      </w:r>
      <w:r w:rsidR="002E3B40">
        <w:rPr>
          <w:rFonts w:ascii="Times New Roman" w:hAnsi="Times New Roman" w:cs="Times New Roman"/>
          <w:sz w:val="24"/>
          <w:szCs w:val="24"/>
        </w:rPr>
        <w:t xml:space="preserve">vegetative growth in </w:t>
      </w:r>
      <w:r w:rsidR="00A73B95">
        <w:rPr>
          <w:rFonts w:ascii="Times New Roman" w:hAnsi="Times New Roman" w:cs="Times New Roman"/>
          <w:sz w:val="24"/>
          <w:szCs w:val="24"/>
        </w:rPr>
        <w:t>t</w:t>
      </w:r>
      <w:r>
        <w:rPr>
          <w:rFonts w:ascii="Times New Roman" w:hAnsi="Times New Roman" w:cs="Times New Roman"/>
          <w:sz w:val="24"/>
          <w:szCs w:val="24"/>
        </w:rPr>
        <w:t>wo growing seasons</w:t>
      </w:r>
      <w:r w:rsidR="00E21ACF">
        <w:rPr>
          <w:rFonts w:ascii="Times New Roman" w:hAnsi="Times New Roman" w:cs="Times New Roman"/>
          <w:sz w:val="24"/>
          <w:szCs w:val="24"/>
        </w:rPr>
        <w:t>; therefore</w:t>
      </w:r>
      <w:r w:rsidR="002E3B40">
        <w:rPr>
          <w:rFonts w:ascii="Times New Roman" w:hAnsi="Times New Roman" w:cs="Times New Roman"/>
          <w:sz w:val="24"/>
          <w:szCs w:val="24"/>
        </w:rPr>
        <w:t xml:space="preserve">, </w:t>
      </w:r>
      <w:r w:rsidR="00397DB2">
        <w:rPr>
          <w:rFonts w:ascii="Times New Roman" w:hAnsi="Times New Roman" w:cs="Times New Roman"/>
          <w:sz w:val="24"/>
          <w:szCs w:val="24"/>
        </w:rPr>
        <w:t xml:space="preserve">biennial weeds often have a </w:t>
      </w:r>
      <w:r>
        <w:rPr>
          <w:rFonts w:ascii="Times New Roman" w:hAnsi="Times New Roman" w:cs="Times New Roman"/>
          <w:sz w:val="24"/>
          <w:szCs w:val="24"/>
        </w:rPr>
        <w:t>longer period</w:t>
      </w:r>
      <w:r w:rsidR="00397DB2">
        <w:rPr>
          <w:rFonts w:ascii="Times New Roman" w:hAnsi="Times New Roman" w:cs="Times New Roman"/>
          <w:sz w:val="24"/>
          <w:szCs w:val="24"/>
        </w:rPr>
        <w:t>, compared to short</w:t>
      </w:r>
      <w:r w:rsidR="002E3B40">
        <w:rPr>
          <w:rFonts w:ascii="Times New Roman" w:hAnsi="Times New Roman" w:cs="Times New Roman"/>
          <w:sz w:val="24"/>
          <w:szCs w:val="24"/>
        </w:rPr>
        <w:t>-</w:t>
      </w:r>
      <w:r w:rsidR="00397DB2">
        <w:rPr>
          <w:rFonts w:ascii="Times New Roman" w:hAnsi="Times New Roman" w:cs="Times New Roman"/>
          <w:sz w:val="24"/>
          <w:szCs w:val="24"/>
        </w:rPr>
        <w:t>lived annual</w:t>
      </w:r>
      <w:r w:rsidR="00E21ACF">
        <w:rPr>
          <w:rFonts w:ascii="Times New Roman" w:hAnsi="Times New Roman" w:cs="Times New Roman"/>
          <w:sz w:val="24"/>
          <w:szCs w:val="24"/>
        </w:rPr>
        <w:t xml:space="preserve"> weeds</w:t>
      </w:r>
      <w:r w:rsidR="00397DB2">
        <w:rPr>
          <w:rFonts w:ascii="Times New Roman" w:hAnsi="Times New Roman" w:cs="Times New Roman"/>
          <w:sz w:val="24"/>
          <w:szCs w:val="24"/>
        </w:rPr>
        <w:t xml:space="preserve">, </w:t>
      </w:r>
      <w:r>
        <w:rPr>
          <w:rFonts w:ascii="Times New Roman" w:hAnsi="Times New Roman" w:cs="Times New Roman"/>
          <w:sz w:val="24"/>
          <w:szCs w:val="24"/>
        </w:rPr>
        <w:t xml:space="preserve">during which </w:t>
      </w:r>
      <w:r w:rsidR="00A73B95">
        <w:rPr>
          <w:rFonts w:ascii="Times New Roman" w:hAnsi="Times New Roman" w:cs="Times New Roman"/>
          <w:sz w:val="24"/>
          <w:szCs w:val="24"/>
        </w:rPr>
        <w:t xml:space="preserve">effective </w:t>
      </w:r>
      <w:r>
        <w:rPr>
          <w:rFonts w:ascii="Times New Roman" w:hAnsi="Times New Roman" w:cs="Times New Roman"/>
          <w:sz w:val="24"/>
          <w:szCs w:val="24"/>
        </w:rPr>
        <w:t>control may occur</w:t>
      </w:r>
      <w:r w:rsidR="00397DB2">
        <w:rPr>
          <w:rFonts w:ascii="Times New Roman" w:hAnsi="Times New Roman" w:cs="Times New Roman"/>
          <w:sz w:val="24"/>
          <w:szCs w:val="24"/>
        </w:rPr>
        <w:t>. Understanding which weeds are short-lived annuals</w:t>
      </w:r>
      <w:r w:rsidR="00E21ACF">
        <w:rPr>
          <w:rFonts w:ascii="Times New Roman" w:hAnsi="Times New Roman" w:cs="Times New Roman"/>
          <w:sz w:val="24"/>
          <w:szCs w:val="24"/>
        </w:rPr>
        <w:t>,</w:t>
      </w:r>
      <w:r w:rsidR="00397DB2">
        <w:rPr>
          <w:rFonts w:ascii="Times New Roman" w:hAnsi="Times New Roman" w:cs="Times New Roman"/>
          <w:sz w:val="24"/>
          <w:szCs w:val="24"/>
        </w:rPr>
        <w:t xml:space="preserve"> and</w:t>
      </w:r>
      <w:r w:rsidR="00E21ACF">
        <w:rPr>
          <w:rFonts w:ascii="Times New Roman" w:hAnsi="Times New Roman" w:cs="Times New Roman"/>
          <w:sz w:val="24"/>
          <w:szCs w:val="24"/>
        </w:rPr>
        <w:t xml:space="preserve"> which are </w:t>
      </w:r>
      <w:r w:rsidR="00397DB2">
        <w:rPr>
          <w:rFonts w:ascii="Times New Roman" w:hAnsi="Times New Roman" w:cs="Times New Roman"/>
          <w:sz w:val="24"/>
          <w:szCs w:val="24"/>
        </w:rPr>
        <w:t xml:space="preserve">longer lived biennials that produce seed </w:t>
      </w:r>
      <w:r w:rsidR="00E21ACF">
        <w:rPr>
          <w:rFonts w:ascii="Times New Roman" w:hAnsi="Times New Roman" w:cs="Times New Roman"/>
          <w:sz w:val="24"/>
          <w:szCs w:val="24"/>
        </w:rPr>
        <w:t xml:space="preserve">only in </w:t>
      </w:r>
      <w:r w:rsidR="00397DB2">
        <w:rPr>
          <w:rFonts w:ascii="Times New Roman" w:hAnsi="Times New Roman" w:cs="Times New Roman"/>
          <w:sz w:val="24"/>
          <w:szCs w:val="24"/>
        </w:rPr>
        <w:t>their second year of life</w:t>
      </w:r>
      <w:r w:rsidR="00E21ACF">
        <w:rPr>
          <w:rFonts w:ascii="Times New Roman" w:hAnsi="Times New Roman" w:cs="Times New Roman"/>
          <w:sz w:val="24"/>
          <w:szCs w:val="24"/>
        </w:rPr>
        <w:t>,</w:t>
      </w:r>
      <w:r w:rsidR="00397DB2">
        <w:rPr>
          <w:rFonts w:ascii="Times New Roman" w:hAnsi="Times New Roman" w:cs="Times New Roman"/>
          <w:sz w:val="24"/>
          <w:szCs w:val="24"/>
        </w:rPr>
        <w:t xml:space="preserve"> can help prioritize weed management efforts</w:t>
      </w:r>
      <w:r w:rsidR="00E21ACF">
        <w:rPr>
          <w:rFonts w:ascii="Times New Roman" w:hAnsi="Times New Roman" w:cs="Times New Roman"/>
          <w:sz w:val="24"/>
          <w:szCs w:val="24"/>
        </w:rPr>
        <w:t xml:space="preserve">. This is </w:t>
      </w:r>
      <w:r w:rsidR="00397DB2">
        <w:rPr>
          <w:rFonts w:ascii="Times New Roman" w:hAnsi="Times New Roman" w:cs="Times New Roman"/>
          <w:sz w:val="24"/>
          <w:szCs w:val="24"/>
        </w:rPr>
        <w:t xml:space="preserve">especially </w:t>
      </w:r>
      <w:r w:rsidR="00E21ACF">
        <w:rPr>
          <w:rFonts w:ascii="Times New Roman" w:hAnsi="Times New Roman" w:cs="Times New Roman"/>
          <w:sz w:val="24"/>
          <w:szCs w:val="24"/>
        </w:rPr>
        <w:t xml:space="preserve">true </w:t>
      </w:r>
      <w:r w:rsidR="00397DB2">
        <w:rPr>
          <w:rFonts w:ascii="Times New Roman" w:hAnsi="Times New Roman" w:cs="Times New Roman"/>
          <w:sz w:val="24"/>
          <w:szCs w:val="24"/>
        </w:rPr>
        <w:t xml:space="preserve">when multiple farming and ranching tasks compete </w:t>
      </w:r>
      <w:r w:rsidR="00E21ACF">
        <w:rPr>
          <w:rFonts w:ascii="Times New Roman" w:hAnsi="Times New Roman" w:cs="Times New Roman"/>
          <w:sz w:val="24"/>
          <w:szCs w:val="24"/>
        </w:rPr>
        <w:t xml:space="preserve">with one-another for </w:t>
      </w:r>
      <w:r w:rsidR="00397DB2">
        <w:rPr>
          <w:rFonts w:ascii="Times New Roman" w:hAnsi="Times New Roman" w:cs="Times New Roman"/>
          <w:sz w:val="24"/>
          <w:szCs w:val="24"/>
        </w:rPr>
        <w:t xml:space="preserve">limited time and resources. </w:t>
      </w:r>
      <w:r>
        <w:rPr>
          <w:rFonts w:ascii="Times New Roman" w:hAnsi="Times New Roman" w:cs="Times New Roman"/>
          <w:sz w:val="24"/>
          <w:szCs w:val="24"/>
        </w:rPr>
        <w:t xml:space="preserve"> </w:t>
      </w:r>
    </w:p>
    <w:p w:rsidR="00D176CC" w:rsidRDefault="00E21ACF" w:rsidP="00D176CC">
      <w:pPr>
        <w:ind w:firstLine="720"/>
        <w:rPr>
          <w:rFonts w:ascii="Times New Roman" w:hAnsi="Times New Roman" w:cs="Times New Roman"/>
          <w:sz w:val="24"/>
          <w:szCs w:val="24"/>
        </w:rPr>
      </w:pPr>
      <w:r>
        <w:rPr>
          <w:rFonts w:ascii="Times New Roman" w:hAnsi="Times New Roman" w:cs="Times New Roman"/>
          <w:sz w:val="24"/>
          <w:szCs w:val="24"/>
        </w:rPr>
        <w:t>By definition, p</w:t>
      </w:r>
      <w:r w:rsidR="000C5439">
        <w:rPr>
          <w:rFonts w:ascii="Times New Roman" w:hAnsi="Times New Roman" w:cs="Times New Roman"/>
          <w:sz w:val="24"/>
          <w:szCs w:val="24"/>
        </w:rPr>
        <w:t>erennial weeds live at least three growing seasons</w:t>
      </w:r>
      <w:r w:rsidR="00397DB2">
        <w:rPr>
          <w:rFonts w:ascii="Times New Roman" w:hAnsi="Times New Roman" w:cs="Times New Roman"/>
          <w:sz w:val="24"/>
          <w:szCs w:val="24"/>
        </w:rPr>
        <w:t>,</w:t>
      </w:r>
      <w:r w:rsidR="000C5439">
        <w:rPr>
          <w:rFonts w:ascii="Times New Roman" w:hAnsi="Times New Roman" w:cs="Times New Roman"/>
          <w:sz w:val="24"/>
          <w:szCs w:val="24"/>
        </w:rPr>
        <w:t xml:space="preserve"> but almost all </w:t>
      </w:r>
      <w:r w:rsidR="00397DB2">
        <w:rPr>
          <w:rFonts w:ascii="Times New Roman" w:hAnsi="Times New Roman" w:cs="Times New Roman"/>
          <w:sz w:val="24"/>
          <w:szCs w:val="24"/>
        </w:rPr>
        <w:t xml:space="preserve">typically </w:t>
      </w:r>
      <w:r w:rsidR="000C5439">
        <w:rPr>
          <w:rFonts w:ascii="Times New Roman" w:hAnsi="Times New Roman" w:cs="Times New Roman"/>
          <w:sz w:val="24"/>
          <w:szCs w:val="24"/>
        </w:rPr>
        <w:t xml:space="preserve">live </w:t>
      </w:r>
      <w:r w:rsidR="00397DB2">
        <w:rPr>
          <w:rFonts w:ascii="Times New Roman" w:hAnsi="Times New Roman" w:cs="Times New Roman"/>
          <w:sz w:val="24"/>
          <w:szCs w:val="24"/>
        </w:rPr>
        <w:t xml:space="preserve">several decades or </w:t>
      </w:r>
      <w:r w:rsidR="000C5439">
        <w:rPr>
          <w:rFonts w:ascii="Times New Roman" w:hAnsi="Times New Roman" w:cs="Times New Roman"/>
          <w:sz w:val="24"/>
          <w:szCs w:val="24"/>
        </w:rPr>
        <w:t xml:space="preserve">longer. </w:t>
      </w:r>
      <w:r w:rsidR="00397DB2">
        <w:rPr>
          <w:rFonts w:ascii="Times New Roman" w:hAnsi="Times New Roman" w:cs="Times New Roman"/>
          <w:sz w:val="24"/>
          <w:szCs w:val="24"/>
        </w:rPr>
        <w:t xml:space="preserve">They </w:t>
      </w:r>
      <w:r w:rsidR="000C5439">
        <w:rPr>
          <w:rFonts w:ascii="Times New Roman" w:hAnsi="Times New Roman" w:cs="Times New Roman"/>
          <w:sz w:val="24"/>
          <w:szCs w:val="24"/>
        </w:rPr>
        <w:t xml:space="preserve">plants typically go dormant </w:t>
      </w:r>
      <w:r>
        <w:rPr>
          <w:rFonts w:ascii="Times New Roman" w:hAnsi="Times New Roman" w:cs="Times New Roman"/>
          <w:sz w:val="24"/>
          <w:szCs w:val="24"/>
        </w:rPr>
        <w:t xml:space="preserve">each year </w:t>
      </w:r>
      <w:r w:rsidR="000C5439">
        <w:rPr>
          <w:rFonts w:ascii="Times New Roman" w:hAnsi="Times New Roman" w:cs="Times New Roman"/>
          <w:sz w:val="24"/>
          <w:szCs w:val="24"/>
        </w:rPr>
        <w:t>after they produce seed</w:t>
      </w:r>
      <w:r w:rsidR="00397DB2">
        <w:rPr>
          <w:rFonts w:ascii="Times New Roman" w:hAnsi="Times New Roman" w:cs="Times New Roman"/>
          <w:sz w:val="24"/>
          <w:szCs w:val="24"/>
        </w:rPr>
        <w:t xml:space="preserve">, which typically occurs from </w:t>
      </w:r>
      <w:r w:rsidR="000C5439">
        <w:rPr>
          <w:rFonts w:ascii="Times New Roman" w:hAnsi="Times New Roman" w:cs="Times New Roman"/>
          <w:sz w:val="24"/>
          <w:szCs w:val="24"/>
        </w:rPr>
        <w:t>mid-summer to late fall, depending upon the species</w:t>
      </w:r>
      <w:r w:rsidR="00397DB2">
        <w:rPr>
          <w:rFonts w:ascii="Times New Roman" w:hAnsi="Times New Roman" w:cs="Times New Roman"/>
          <w:sz w:val="24"/>
          <w:szCs w:val="24"/>
        </w:rPr>
        <w:t xml:space="preserve">. Perennial weeds resume growth </w:t>
      </w:r>
      <w:r w:rsidR="000C5439">
        <w:rPr>
          <w:rFonts w:ascii="Times New Roman" w:hAnsi="Times New Roman" w:cs="Times New Roman"/>
          <w:sz w:val="24"/>
          <w:szCs w:val="24"/>
        </w:rPr>
        <w:t xml:space="preserve">the following year from buds the plant set the previous growing season. </w:t>
      </w:r>
      <w:r w:rsidR="0078079E">
        <w:rPr>
          <w:rFonts w:ascii="Times New Roman" w:hAnsi="Times New Roman" w:cs="Times New Roman"/>
          <w:sz w:val="24"/>
          <w:szCs w:val="24"/>
        </w:rPr>
        <w:t>Understanding the location and abundance of the</w:t>
      </w:r>
      <w:r w:rsidR="00397DB2">
        <w:rPr>
          <w:rFonts w:ascii="Times New Roman" w:hAnsi="Times New Roman" w:cs="Times New Roman"/>
          <w:sz w:val="24"/>
          <w:szCs w:val="24"/>
        </w:rPr>
        <w:t xml:space="preserve"> </w:t>
      </w:r>
      <w:r w:rsidR="0078079E">
        <w:rPr>
          <w:rFonts w:ascii="Times New Roman" w:hAnsi="Times New Roman" w:cs="Times New Roman"/>
          <w:sz w:val="24"/>
          <w:szCs w:val="24"/>
        </w:rPr>
        <w:t xml:space="preserve">buds </w:t>
      </w:r>
      <w:r w:rsidR="00397DB2">
        <w:rPr>
          <w:rFonts w:ascii="Times New Roman" w:hAnsi="Times New Roman" w:cs="Times New Roman"/>
          <w:sz w:val="24"/>
          <w:szCs w:val="24"/>
        </w:rPr>
        <w:t xml:space="preserve">on perennial weeds </w:t>
      </w:r>
      <w:r w:rsidR="0078079E">
        <w:rPr>
          <w:rFonts w:ascii="Times New Roman" w:hAnsi="Times New Roman" w:cs="Times New Roman"/>
          <w:sz w:val="24"/>
          <w:szCs w:val="24"/>
        </w:rPr>
        <w:t xml:space="preserve">is important for </w:t>
      </w:r>
      <w:r w:rsidR="00397DB2">
        <w:rPr>
          <w:rFonts w:ascii="Times New Roman" w:hAnsi="Times New Roman" w:cs="Times New Roman"/>
          <w:sz w:val="24"/>
          <w:szCs w:val="24"/>
        </w:rPr>
        <w:t xml:space="preserve">developing a successful, </w:t>
      </w:r>
      <w:r w:rsidR="0078079E">
        <w:rPr>
          <w:rFonts w:ascii="Times New Roman" w:hAnsi="Times New Roman" w:cs="Times New Roman"/>
          <w:sz w:val="24"/>
          <w:szCs w:val="24"/>
        </w:rPr>
        <w:t xml:space="preserve">long-term weed control </w:t>
      </w:r>
      <w:r w:rsidR="00397DB2">
        <w:rPr>
          <w:rFonts w:ascii="Times New Roman" w:hAnsi="Times New Roman" w:cs="Times New Roman"/>
          <w:sz w:val="24"/>
          <w:szCs w:val="24"/>
        </w:rPr>
        <w:t xml:space="preserve">program. </w:t>
      </w:r>
      <w:r w:rsidR="0078079E">
        <w:rPr>
          <w:rFonts w:ascii="Times New Roman" w:hAnsi="Times New Roman" w:cs="Times New Roman"/>
          <w:sz w:val="24"/>
          <w:szCs w:val="24"/>
        </w:rPr>
        <w:t xml:space="preserve">To kill </w:t>
      </w:r>
      <w:r w:rsidR="00397DB2">
        <w:rPr>
          <w:rFonts w:ascii="Times New Roman" w:hAnsi="Times New Roman" w:cs="Times New Roman"/>
          <w:sz w:val="24"/>
          <w:szCs w:val="24"/>
        </w:rPr>
        <w:t xml:space="preserve">a perennial plant </w:t>
      </w:r>
      <w:r w:rsidR="0078079E">
        <w:rPr>
          <w:rFonts w:ascii="Times New Roman" w:hAnsi="Times New Roman" w:cs="Times New Roman"/>
          <w:sz w:val="24"/>
          <w:szCs w:val="24"/>
        </w:rPr>
        <w:t xml:space="preserve">one has to kill the buds from which the plant can regrow. Some species only have buds on the root crown or </w:t>
      </w:r>
      <w:r w:rsidR="00767D5C">
        <w:rPr>
          <w:rFonts w:ascii="Times New Roman" w:hAnsi="Times New Roman" w:cs="Times New Roman"/>
          <w:noProof/>
          <w:sz w:val="24"/>
          <w:szCs w:val="24"/>
        </w:rPr>
        <w:lastRenderedPageBreak/>
        <mc:AlternateContent>
          <mc:Choice Requires="wps">
            <w:drawing>
              <wp:anchor distT="0" distB="0" distL="114300" distR="114300" simplePos="0" relativeHeight="251657216" behindDoc="1" locked="0" layoutInCell="1" allowOverlap="1" wp14:anchorId="7E2E0618" wp14:editId="46ACC725">
                <wp:simplePos x="0" y="0"/>
                <wp:positionH relativeFrom="column">
                  <wp:posOffset>3267075</wp:posOffset>
                </wp:positionH>
                <wp:positionV relativeFrom="paragraph">
                  <wp:posOffset>28575</wp:posOffset>
                </wp:positionV>
                <wp:extent cx="2562225" cy="3476625"/>
                <wp:effectExtent l="0" t="0" r="28575" b="28575"/>
                <wp:wrapTight wrapText="bothSides">
                  <wp:wrapPolygon edited="0">
                    <wp:start x="0" y="0"/>
                    <wp:lineTo x="0" y="21659"/>
                    <wp:lineTo x="21680" y="21659"/>
                    <wp:lineTo x="21680" y="0"/>
                    <wp:lineTo x="0" y="0"/>
                  </wp:wrapPolygon>
                </wp:wrapTight>
                <wp:docPr id="3" name="Text Box 3"/>
                <wp:cNvGraphicFramePr/>
                <a:graphic xmlns:a="http://schemas.openxmlformats.org/drawingml/2006/main">
                  <a:graphicData uri="http://schemas.microsoft.com/office/word/2010/wordprocessingShape">
                    <wps:wsp>
                      <wps:cNvSpPr txBox="1"/>
                      <wps:spPr>
                        <a:xfrm>
                          <a:off x="0" y="0"/>
                          <a:ext cx="2562225" cy="34766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67D5C" w:rsidRDefault="00767D5C" w:rsidP="00767D5C">
                            <w:pPr>
                              <w:spacing w:after="120" w:line="240" w:lineRule="auto"/>
                              <w:rPr>
                                <w:rFonts w:ascii="Times New Roman" w:hAnsi="Times New Roman" w:cs="Times New Roman"/>
                                <w:sz w:val="24"/>
                                <w:szCs w:val="24"/>
                              </w:rPr>
                            </w:pPr>
                            <w:r w:rsidRPr="00767D5C">
                              <w:rPr>
                                <w:rFonts w:ascii="Times New Roman" w:hAnsi="Times New Roman" w:cs="Times New Roman"/>
                                <w:b/>
                                <w:sz w:val="24"/>
                                <w:szCs w:val="24"/>
                              </w:rPr>
                              <w:t>Figure 1.</w:t>
                            </w:r>
                            <w:r>
                              <w:rPr>
                                <w:rFonts w:ascii="Times New Roman" w:hAnsi="Times New Roman" w:cs="Times New Roman"/>
                                <w:sz w:val="24"/>
                                <w:szCs w:val="24"/>
                              </w:rPr>
                              <w:t xml:space="preserve"> Buds (white fleshy material) on the root crown and top of the root system. </w:t>
                            </w:r>
                          </w:p>
                          <w:p w:rsidR="00767D5C" w:rsidRDefault="00767D5C" w:rsidP="00767D5C">
                            <w:pPr>
                              <w:jc w:val="center"/>
                            </w:pPr>
                            <w:r>
                              <w:rPr>
                                <w:noProof/>
                              </w:rPr>
                              <w:drawing>
                                <wp:inline distT="0" distB="0" distL="0" distR="0" wp14:anchorId="3F39CAD8" wp14:editId="27279C42">
                                  <wp:extent cx="1766454" cy="2649681"/>
                                  <wp:effectExtent l="38100" t="38100" r="43815" b="36830"/>
                                  <wp:docPr id="4" name="Picture 2" descr="C:\Documents and Settings\schultzb\My Documents\My Pictures\Buckingham knapweed\IMG_1265.JPG"/>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3795" name="Picture 2" descr="C:\Documents and Settings\schultzb\My Documents\My Pictures\Buckingham knapweed\IMG_1265.JPG"/>
                                          <pic:cNvPicPr>
                                            <a:picLocks noGrp="1"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3359" cy="2690039"/>
                                          </a:xfrm>
                                          <a:prstGeom prst="rect">
                                            <a:avLst/>
                                          </a:prstGeom>
                                          <a:noFill/>
                                          <a:ln w="31750">
                                            <a:solidFill>
                                              <a:schemeClr val="tx1"/>
                                            </a:solidFill>
                                            <a:miter lim="800000"/>
                                            <a:headEnd/>
                                            <a:tailEnd/>
                                          </a:ln>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E2E0618" id="_x0000_t202" coordsize="21600,21600" o:spt="202" path="m,l,21600r21600,l21600,xe">
                <v:stroke joinstyle="miter"/>
                <v:path gradientshapeok="t" o:connecttype="rect"/>
              </v:shapetype>
              <v:shape id="Text Box 3" o:spid="_x0000_s1026" type="#_x0000_t202" style="position:absolute;left:0;text-align:left;margin-left:257.25pt;margin-top:2.25pt;width:201.75pt;height:273.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" fillcolor="white [3201]" strokeweight=".5pt">
                <v:textbox>
                  <w:txbxContent>
                    <w:p w:rsidR="00767D5C" w:rsidRDefault="00767D5C" w:rsidP="00767D5C">
                      <w:pPr>
                        <w:spacing w:after="120" w:line="240" w:lineRule="auto"/>
                        <w:rPr>
                          <w:rFonts w:ascii="Times New Roman" w:hAnsi="Times New Roman" w:cs="Times New Roman"/>
                          <w:sz w:val="24"/>
                          <w:szCs w:val="24"/>
                        </w:rPr>
                      </w:pPr>
                      <w:r w:rsidRPr="00767D5C">
                        <w:rPr>
                          <w:rFonts w:ascii="Times New Roman" w:hAnsi="Times New Roman" w:cs="Times New Roman"/>
                          <w:b/>
                          <w:sz w:val="24"/>
                          <w:szCs w:val="24"/>
                        </w:rPr>
                        <w:t>Figure 1.</w:t>
                      </w:r>
                      <w:r>
                        <w:rPr>
                          <w:rFonts w:ascii="Times New Roman" w:hAnsi="Times New Roman" w:cs="Times New Roman"/>
                          <w:sz w:val="24"/>
                          <w:szCs w:val="24"/>
                        </w:rPr>
                        <w:t xml:space="preserve"> Buds (white fleshy material) on the root crown and top of the root system. </w:t>
                      </w:r>
                    </w:p>
                    <w:p w:rsidR="00767D5C" w:rsidRDefault="00767D5C" w:rsidP="00767D5C">
                      <w:pPr>
                        <w:jc w:val="center"/>
                      </w:pPr>
                      <w:r>
                        <w:rPr>
                          <w:noProof/>
                        </w:rPr>
                        <w:drawing>
                          <wp:inline distT="0" distB="0" distL="0" distR="0" wp14:anchorId="3F39CAD8" wp14:editId="27279C42">
                            <wp:extent cx="1766454" cy="2649681"/>
                            <wp:effectExtent l="38100" t="38100" r="43815" b="36830"/>
                            <wp:docPr id="4" name="Picture 2" descr="C:\Documents and Settings\schultzb\My Documents\My Pictures\Buckingham knapweed\IMG_1265.JPG"/>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3795" name="Picture 2" descr="C:\Documents and Settings\schultzb\My Documents\My Pictures\Buckingham knapweed\IMG_1265.JPG"/>
                                    <pic:cNvPicPr>
                                      <a:picLocks noGrp="1"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3359" cy="2690039"/>
                                    </a:xfrm>
                                    <a:prstGeom prst="rect">
                                      <a:avLst/>
                                    </a:prstGeom>
                                    <a:noFill/>
                                    <a:ln w="31750">
                                      <a:solidFill>
                                        <a:schemeClr val="tx1"/>
                                      </a:solidFill>
                                      <a:miter lim="800000"/>
                                      <a:headEnd/>
                                      <a:tailEnd/>
                                    </a:ln>
                                    <a:extLst/>
                                  </pic:spPr>
                                </pic:pic>
                              </a:graphicData>
                            </a:graphic>
                          </wp:inline>
                        </w:drawing>
                      </w:r>
                    </w:p>
                  </w:txbxContent>
                </v:textbox>
                <w10:wrap type="tight"/>
              </v:shape>
            </w:pict>
          </mc:Fallback>
        </mc:AlternateContent>
      </w:r>
      <w:r w:rsidR="0078079E">
        <w:rPr>
          <w:rFonts w:ascii="Times New Roman" w:hAnsi="Times New Roman" w:cs="Times New Roman"/>
          <w:sz w:val="24"/>
          <w:szCs w:val="24"/>
        </w:rPr>
        <w:t>the very top of the tap root</w:t>
      </w:r>
      <w:r w:rsidR="003A1044">
        <w:rPr>
          <w:rFonts w:ascii="Times New Roman" w:hAnsi="Times New Roman" w:cs="Times New Roman"/>
          <w:sz w:val="24"/>
          <w:szCs w:val="24"/>
        </w:rPr>
        <w:t xml:space="preserve"> (Figure 1)</w:t>
      </w:r>
      <w:r w:rsidR="0078079E">
        <w:rPr>
          <w:rFonts w:ascii="Times New Roman" w:hAnsi="Times New Roman" w:cs="Times New Roman"/>
          <w:sz w:val="24"/>
          <w:szCs w:val="24"/>
        </w:rPr>
        <w:t xml:space="preserve">. Severing the root below the buds and allowing </w:t>
      </w:r>
      <w:r w:rsidR="00397DB2">
        <w:rPr>
          <w:rFonts w:ascii="Times New Roman" w:hAnsi="Times New Roman" w:cs="Times New Roman"/>
          <w:sz w:val="24"/>
          <w:szCs w:val="24"/>
        </w:rPr>
        <w:t xml:space="preserve">the root crown </w:t>
      </w:r>
      <w:r w:rsidR="0078079E">
        <w:rPr>
          <w:rFonts w:ascii="Times New Roman" w:hAnsi="Times New Roman" w:cs="Times New Roman"/>
          <w:sz w:val="24"/>
          <w:szCs w:val="24"/>
        </w:rPr>
        <w:t>to desiccate rapidly on the soil surface can control these types of weeds fairly easily. Other perennial weeds, however, have buds on nearly every inch of their entire root system</w:t>
      </w:r>
      <w:r w:rsidR="00D176CC">
        <w:rPr>
          <w:rFonts w:ascii="Times New Roman" w:hAnsi="Times New Roman" w:cs="Times New Roman"/>
          <w:sz w:val="24"/>
          <w:szCs w:val="24"/>
        </w:rPr>
        <w:t xml:space="preserve"> (Figure </w:t>
      </w:r>
      <w:r w:rsidR="003A1044">
        <w:rPr>
          <w:rFonts w:ascii="Times New Roman" w:hAnsi="Times New Roman" w:cs="Times New Roman"/>
          <w:sz w:val="24"/>
          <w:szCs w:val="24"/>
        </w:rPr>
        <w:t>2</w:t>
      </w:r>
      <w:r w:rsidR="00D176CC">
        <w:rPr>
          <w:rFonts w:ascii="Times New Roman" w:hAnsi="Times New Roman" w:cs="Times New Roman"/>
          <w:sz w:val="24"/>
          <w:szCs w:val="24"/>
        </w:rPr>
        <w:t>)</w:t>
      </w:r>
      <w:r w:rsidR="00EB05A8">
        <w:rPr>
          <w:rFonts w:ascii="Times New Roman" w:hAnsi="Times New Roman" w:cs="Times New Roman"/>
          <w:sz w:val="24"/>
          <w:szCs w:val="24"/>
        </w:rPr>
        <w:t>. T</w:t>
      </w:r>
      <w:r w:rsidR="00397DB2">
        <w:rPr>
          <w:rFonts w:ascii="Times New Roman" w:hAnsi="Times New Roman" w:cs="Times New Roman"/>
          <w:sz w:val="24"/>
          <w:szCs w:val="24"/>
        </w:rPr>
        <w:t>heir root</w:t>
      </w:r>
      <w:r w:rsidR="00EB05A8">
        <w:rPr>
          <w:rFonts w:ascii="Times New Roman" w:hAnsi="Times New Roman" w:cs="Times New Roman"/>
          <w:sz w:val="24"/>
          <w:szCs w:val="24"/>
        </w:rPr>
        <w:t xml:space="preserve"> systems </w:t>
      </w:r>
      <w:r w:rsidR="00397DB2">
        <w:rPr>
          <w:rFonts w:ascii="Times New Roman" w:hAnsi="Times New Roman" w:cs="Times New Roman"/>
          <w:sz w:val="24"/>
          <w:szCs w:val="24"/>
        </w:rPr>
        <w:t xml:space="preserve">can reach depths of </w:t>
      </w:r>
      <w:r w:rsidR="0078079E">
        <w:rPr>
          <w:rFonts w:ascii="Times New Roman" w:hAnsi="Times New Roman" w:cs="Times New Roman"/>
          <w:sz w:val="24"/>
          <w:szCs w:val="24"/>
        </w:rPr>
        <w:t xml:space="preserve">several </w:t>
      </w:r>
      <w:r w:rsidR="00397DB2">
        <w:rPr>
          <w:rFonts w:ascii="Times New Roman" w:hAnsi="Times New Roman" w:cs="Times New Roman"/>
          <w:sz w:val="24"/>
          <w:szCs w:val="24"/>
        </w:rPr>
        <w:t xml:space="preserve">to </w:t>
      </w:r>
      <w:r>
        <w:rPr>
          <w:rFonts w:ascii="Times New Roman" w:hAnsi="Times New Roman" w:cs="Times New Roman"/>
          <w:sz w:val="24"/>
          <w:szCs w:val="24"/>
        </w:rPr>
        <w:t xml:space="preserve">ten </w:t>
      </w:r>
      <w:r w:rsidR="00397DB2">
        <w:rPr>
          <w:rFonts w:ascii="Times New Roman" w:hAnsi="Times New Roman" w:cs="Times New Roman"/>
          <w:sz w:val="24"/>
          <w:szCs w:val="24"/>
        </w:rPr>
        <w:t xml:space="preserve">or more </w:t>
      </w:r>
      <w:r w:rsidR="0078079E">
        <w:rPr>
          <w:rFonts w:ascii="Times New Roman" w:hAnsi="Times New Roman" w:cs="Times New Roman"/>
          <w:sz w:val="24"/>
          <w:szCs w:val="24"/>
        </w:rPr>
        <w:t>feet</w:t>
      </w:r>
      <w:r w:rsidR="00397DB2">
        <w:rPr>
          <w:rFonts w:ascii="Times New Roman" w:hAnsi="Times New Roman" w:cs="Times New Roman"/>
          <w:sz w:val="24"/>
          <w:szCs w:val="24"/>
        </w:rPr>
        <w:t xml:space="preserve">, </w:t>
      </w:r>
      <w:r w:rsidR="0078079E">
        <w:rPr>
          <w:rFonts w:ascii="Times New Roman" w:hAnsi="Times New Roman" w:cs="Times New Roman"/>
          <w:sz w:val="24"/>
          <w:szCs w:val="24"/>
        </w:rPr>
        <w:t xml:space="preserve">and </w:t>
      </w:r>
      <w:r w:rsidR="00EB05A8">
        <w:rPr>
          <w:rFonts w:ascii="Times New Roman" w:hAnsi="Times New Roman" w:cs="Times New Roman"/>
          <w:sz w:val="24"/>
          <w:szCs w:val="24"/>
        </w:rPr>
        <w:t xml:space="preserve">can </w:t>
      </w:r>
      <w:r w:rsidR="0078079E">
        <w:rPr>
          <w:rFonts w:ascii="Times New Roman" w:hAnsi="Times New Roman" w:cs="Times New Roman"/>
          <w:sz w:val="24"/>
          <w:szCs w:val="24"/>
        </w:rPr>
        <w:t xml:space="preserve">spread laterally 10 to 20 feet or more. Severing these root systems ultimately results in more, not fewer plants, because each root segment with a bud may produce a new </w:t>
      </w:r>
      <w:r>
        <w:rPr>
          <w:rFonts w:ascii="Times New Roman" w:hAnsi="Times New Roman" w:cs="Times New Roman"/>
          <w:sz w:val="24"/>
          <w:szCs w:val="24"/>
        </w:rPr>
        <w:t>plant</w:t>
      </w:r>
      <w:r w:rsidR="0078079E">
        <w:rPr>
          <w:rFonts w:ascii="Times New Roman" w:hAnsi="Times New Roman" w:cs="Times New Roman"/>
          <w:sz w:val="24"/>
          <w:szCs w:val="24"/>
        </w:rPr>
        <w:t xml:space="preserve">. </w:t>
      </w:r>
      <w:r w:rsidR="00D176CC">
        <w:rPr>
          <w:rFonts w:ascii="Times New Roman" w:hAnsi="Times New Roman" w:cs="Times New Roman"/>
          <w:sz w:val="24"/>
          <w:szCs w:val="24"/>
        </w:rPr>
        <w:t>Like annual and biennial weeds, all perennial weeds can produce seed every year</w:t>
      </w:r>
      <w:r w:rsidR="00EB05A8">
        <w:rPr>
          <w:rFonts w:ascii="Times New Roman" w:hAnsi="Times New Roman" w:cs="Times New Roman"/>
          <w:sz w:val="24"/>
          <w:szCs w:val="24"/>
        </w:rPr>
        <w:t>,</w:t>
      </w:r>
      <w:r w:rsidR="00D176CC">
        <w:rPr>
          <w:rFonts w:ascii="Times New Roman" w:hAnsi="Times New Roman" w:cs="Times New Roman"/>
          <w:sz w:val="24"/>
          <w:szCs w:val="24"/>
        </w:rPr>
        <w:t xml:space="preserve"> but control of existing plants</w:t>
      </w:r>
      <w:r w:rsidR="00EB05A8">
        <w:rPr>
          <w:rFonts w:ascii="Times New Roman" w:hAnsi="Times New Roman" w:cs="Times New Roman"/>
          <w:sz w:val="24"/>
          <w:szCs w:val="24"/>
        </w:rPr>
        <w:t>,</w:t>
      </w:r>
      <w:r w:rsidR="00D176CC">
        <w:rPr>
          <w:rFonts w:ascii="Times New Roman" w:hAnsi="Times New Roman" w:cs="Times New Roman"/>
          <w:sz w:val="24"/>
          <w:szCs w:val="24"/>
        </w:rPr>
        <w:t xml:space="preserve"> and ultimately the population</w:t>
      </w:r>
      <w:r w:rsidR="00EB05A8">
        <w:rPr>
          <w:rFonts w:ascii="Times New Roman" w:hAnsi="Times New Roman" w:cs="Times New Roman"/>
          <w:sz w:val="24"/>
          <w:szCs w:val="24"/>
        </w:rPr>
        <w:t>,</w:t>
      </w:r>
      <w:r w:rsidR="00D176CC">
        <w:rPr>
          <w:rFonts w:ascii="Times New Roman" w:hAnsi="Times New Roman" w:cs="Times New Roman"/>
          <w:sz w:val="24"/>
          <w:szCs w:val="24"/>
        </w:rPr>
        <w:t xml:space="preserve"> requires killing </w:t>
      </w:r>
      <w:r>
        <w:rPr>
          <w:rFonts w:ascii="Times New Roman" w:hAnsi="Times New Roman" w:cs="Times New Roman"/>
          <w:sz w:val="24"/>
          <w:szCs w:val="24"/>
        </w:rPr>
        <w:t xml:space="preserve">or preventing formation of </w:t>
      </w:r>
      <w:r w:rsidR="00D176CC">
        <w:rPr>
          <w:rFonts w:ascii="Times New Roman" w:hAnsi="Times New Roman" w:cs="Times New Roman"/>
          <w:sz w:val="24"/>
          <w:szCs w:val="24"/>
        </w:rPr>
        <w:t>the buds that allow individual plants to regrow year after year.</w:t>
      </w:r>
    </w:p>
    <w:p w:rsidR="00D176CC" w:rsidRDefault="00767D5C" w:rsidP="00D176CC">
      <w:pPr>
        <w:ind w:firstLine="72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2336" behindDoc="1" locked="0" layoutInCell="1" allowOverlap="1" wp14:anchorId="6D60BD2A" wp14:editId="3345F596">
                <wp:simplePos x="0" y="0"/>
                <wp:positionH relativeFrom="column">
                  <wp:posOffset>3267075</wp:posOffset>
                </wp:positionH>
                <wp:positionV relativeFrom="paragraph">
                  <wp:posOffset>299085</wp:posOffset>
                </wp:positionV>
                <wp:extent cx="2562225" cy="2828925"/>
                <wp:effectExtent l="0" t="0" r="28575" b="28575"/>
                <wp:wrapTight wrapText="bothSides">
                  <wp:wrapPolygon edited="0">
                    <wp:start x="0" y="0"/>
                    <wp:lineTo x="0" y="21673"/>
                    <wp:lineTo x="21680" y="21673"/>
                    <wp:lineTo x="21680" y="0"/>
                    <wp:lineTo x="0" y="0"/>
                  </wp:wrapPolygon>
                </wp:wrapTight>
                <wp:docPr id="6" name="Text Box 6"/>
                <wp:cNvGraphicFramePr/>
                <a:graphic xmlns:a="http://schemas.openxmlformats.org/drawingml/2006/main">
                  <a:graphicData uri="http://schemas.microsoft.com/office/word/2010/wordprocessingShape">
                    <wps:wsp>
                      <wps:cNvSpPr txBox="1"/>
                      <wps:spPr>
                        <a:xfrm>
                          <a:off x="0" y="0"/>
                          <a:ext cx="2562225" cy="2828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67D5C" w:rsidRDefault="00767D5C" w:rsidP="00767D5C">
                            <w:pPr>
                              <w:spacing w:after="120" w:line="240" w:lineRule="auto"/>
                              <w:rPr>
                                <w:rFonts w:ascii="Times New Roman" w:hAnsi="Times New Roman" w:cs="Times New Roman"/>
                                <w:sz w:val="24"/>
                                <w:szCs w:val="24"/>
                              </w:rPr>
                            </w:pPr>
                            <w:r w:rsidRPr="00767D5C">
                              <w:rPr>
                                <w:rFonts w:ascii="Times New Roman" w:hAnsi="Times New Roman" w:cs="Times New Roman"/>
                                <w:b/>
                                <w:sz w:val="24"/>
                                <w:szCs w:val="24"/>
                              </w:rPr>
                              <w:t>Figure 2</w:t>
                            </w:r>
                            <w:r>
                              <w:rPr>
                                <w:rFonts w:ascii="Times New Roman" w:hAnsi="Times New Roman" w:cs="Times New Roman"/>
                                <w:sz w:val="24"/>
                                <w:szCs w:val="24"/>
                              </w:rPr>
                              <w:t>. New growth from buds about 1.5 inches apart on the lateral creeping root of a Russian knapweed plant. This root was obtained from about 12 inches deep.</w:t>
                            </w:r>
                          </w:p>
                          <w:p w:rsidR="00767D5C" w:rsidRDefault="00767D5C">
                            <w:r>
                              <w:rPr>
                                <w:noProof/>
                              </w:rPr>
                              <w:drawing>
                                <wp:inline distT="0" distB="0" distL="0" distR="0" wp14:anchorId="7E0AA56C" wp14:editId="79791C16">
                                  <wp:extent cx="2372995" cy="1650974"/>
                                  <wp:effectExtent l="38100" t="38100" r="46355" b="45085"/>
                                  <wp:docPr id="7" name="Picture 3" descr="C:\Documents and Settings\schultzb\My Documents\My Pictures\Buckingham knapweed\IMG_12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96" name="Picture 3" descr="C:\Documents and Settings\schultzb\My Documents\My Pictures\Buckingham knapweed\IMG_1263.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72995" cy="1650974"/>
                                          </a:xfrm>
                                          <a:prstGeom prst="rect">
                                            <a:avLst/>
                                          </a:prstGeom>
                                          <a:noFill/>
                                          <a:ln w="31750">
                                            <a:solidFill>
                                              <a:schemeClr val="tx1"/>
                                            </a:solidFill>
                                            <a:miter lim="800000"/>
                                            <a:headEnd/>
                                            <a:tailEnd/>
                                          </a:ln>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D60BD2A" id="Text Box 6" o:spid="_x0000_s1027" type="#_x0000_t202" style="position:absolute;left:0;text-align:left;margin-left:257.25pt;margin-top:23.55pt;width:201.75pt;height:222.75pt;z-index:-251654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" fillcolor="white [3201]" strokeweight=".5pt">
                <v:textbox>
                  <w:txbxContent>
                    <w:p w:rsidR="00767D5C" w:rsidRDefault="00767D5C" w:rsidP="00767D5C">
                      <w:pPr>
                        <w:spacing w:after="120" w:line="240" w:lineRule="auto"/>
                        <w:rPr>
                          <w:rFonts w:ascii="Times New Roman" w:hAnsi="Times New Roman" w:cs="Times New Roman"/>
                          <w:sz w:val="24"/>
                          <w:szCs w:val="24"/>
                        </w:rPr>
                      </w:pPr>
                      <w:r w:rsidRPr="00767D5C">
                        <w:rPr>
                          <w:rFonts w:ascii="Times New Roman" w:hAnsi="Times New Roman" w:cs="Times New Roman"/>
                          <w:b/>
                          <w:sz w:val="24"/>
                          <w:szCs w:val="24"/>
                        </w:rPr>
                        <w:t>Figure 2</w:t>
                      </w:r>
                      <w:r>
                        <w:rPr>
                          <w:rFonts w:ascii="Times New Roman" w:hAnsi="Times New Roman" w:cs="Times New Roman"/>
                          <w:sz w:val="24"/>
                          <w:szCs w:val="24"/>
                        </w:rPr>
                        <w:t>. New growth from buds about 1.5 inches apart on the lateral creeping root of a Russian knapweed plant. This root was obtained from about 12 inches deep.</w:t>
                      </w:r>
                    </w:p>
                    <w:p w:rsidR="00767D5C" w:rsidRDefault="00767D5C">
                      <w:r>
                        <w:rPr>
                          <w:noProof/>
                        </w:rPr>
                        <w:drawing>
                          <wp:inline distT="0" distB="0" distL="0" distR="0" wp14:anchorId="7E0AA56C" wp14:editId="79791C16">
                            <wp:extent cx="2372995" cy="1650974"/>
                            <wp:effectExtent l="38100" t="38100" r="46355" b="45085"/>
                            <wp:docPr id="7" name="Picture 3" descr="C:\Documents and Settings\schultzb\My Documents\My Pictures\Buckingham knapweed\IMG_12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96" name="Picture 3" descr="C:\Documents and Settings\schultzb\My Documents\My Pictures\Buckingham knapweed\IMG_1263.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72995" cy="1650974"/>
                                    </a:xfrm>
                                    <a:prstGeom prst="rect">
                                      <a:avLst/>
                                    </a:prstGeom>
                                    <a:noFill/>
                                    <a:ln w="31750">
                                      <a:solidFill>
                                        <a:schemeClr val="tx1"/>
                                      </a:solidFill>
                                      <a:miter lim="800000"/>
                                      <a:headEnd/>
                                      <a:tailEnd/>
                                    </a:ln>
                                    <a:extLst/>
                                  </pic:spPr>
                                </pic:pic>
                              </a:graphicData>
                            </a:graphic>
                          </wp:inline>
                        </w:drawing>
                      </w:r>
                    </w:p>
                  </w:txbxContent>
                </v:textbox>
                <w10:wrap type="tight"/>
              </v:shape>
            </w:pict>
          </mc:Fallback>
        </mc:AlternateContent>
      </w:r>
      <w:r w:rsidR="00D176CC">
        <w:rPr>
          <w:rFonts w:ascii="Times New Roman" w:hAnsi="Times New Roman" w:cs="Times New Roman"/>
          <w:sz w:val="24"/>
          <w:szCs w:val="24"/>
        </w:rPr>
        <w:t>For each of the species addressed in this series</w:t>
      </w:r>
      <w:r w:rsidR="00EB05A8">
        <w:rPr>
          <w:rFonts w:ascii="Times New Roman" w:hAnsi="Times New Roman" w:cs="Times New Roman"/>
          <w:sz w:val="24"/>
          <w:szCs w:val="24"/>
        </w:rPr>
        <w:t xml:space="preserve"> (Table 1)</w:t>
      </w:r>
      <w:r w:rsidR="00D176CC">
        <w:rPr>
          <w:rFonts w:ascii="Times New Roman" w:hAnsi="Times New Roman" w:cs="Times New Roman"/>
          <w:sz w:val="24"/>
          <w:szCs w:val="24"/>
        </w:rPr>
        <w:t xml:space="preserve"> there will be a discussion of the plants biology and lifecycle, and how these affect the potential methods of control with herbicides, mechanical methods, cultural approaches and biological agents. Integrated weed management programs that use two or more of these approaches typically </w:t>
      </w:r>
      <w:r w:rsidR="00EB05A8">
        <w:rPr>
          <w:rFonts w:ascii="Times New Roman" w:hAnsi="Times New Roman" w:cs="Times New Roman"/>
          <w:sz w:val="24"/>
          <w:szCs w:val="24"/>
        </w:rPr>
        <w:t xml:space="preserve">result in better long-term success, </w:t>
      </w:r>
      <w:r w:rsidR="00D176CC">
        <w:rPr>
          <w:rFonts w:ascii="Times New Roman" w:hAnsi="Times New Roman" w:cs="Times New Roman"/>
          <w:sz w:val="24"/>
          <w:szCs w:val="24"/>
        </w:rPr>
        <w:t xml:space="preserve">than management programs that focus on </w:t>
      </w:r>
      <w:r w:rsidR="00E21ACF">
        <w:rPr>
          <w:rFonts w:ascii="Times New Roman" w:hAnsi="Times New Roman" w:cs="Times New Roman"/>
          <w:sz w:val="24"/>
          <w:szCs w:val="24"/>
        </w:rPr>
        <w:t xml:space="preserve">only </w:t>
      </w:r>
      <w:r w:rsidR="00D176CC">
        <w:rPr>
          <w:rFonts w:ascii="Times New Roman" w:hAnsi="Times New Roman" w:cs="Times New Roman"/>
          <w:sz w:val="24"/>
          <w:szCs w:val="24"/>
        </w:rPr>
        <w:t xml:space="preserve">a single control method. The information </w:t>
      </w:r>
      <w:r w:rsidR="00EB05A8">
        <w:rPr>
          <w:rFonts w:ascii="Times New Roman" w:hAnsi="Times New Roman" w:cs="Times New Roman"/>
          <w:sz w:val="24"/>
          <w:szCs w:val="24"/>
        </w:rPr>
        <w:t xml:space="preserve">provided </w:t>
      </w:r>
      <w:r w:rsidR="00D176CC">
        <w:rPr>
          <w:rFonts w:ascii="Times New Roman" w:hAnsi="Times New Roman" w:cs="Times New Roman"/>
          <w:sz w:val="24"/>
          <w:szCs w:val="24"/>
        </w:rPr>
        <w:t xml:space="preserve">is intended to help you </w:t>
      </w:r>
      <w:r w:rsidR="00374D4C">
        <w:rPr>
          <w:rFonts w:ascii="Times New Roman" w:hAnsi="Times New Roman" w:cs="Times New Roman"/>
          <w:sz w:val="24"/>
          <w:szCs w:val="24"/>
        </w:rPr>
        <w:t xml:space="preserve">develop </w:t>
      </w:r>
      <w:r w:rsidR="00EB05A8">
        <w:rPr>
          <w:rFonts w:ascii="Times New Roman" w:hAnsi="Times New Roman" w:cs="Times New Roman"/>
          <w:sz w:val="24"/>
          <w:szCs w:val="24"/>
        </w:rPr>
        <w:t>and/</w:t>
      </w:r>
      <w:r w:rsidR="00374D4C">
        <w:rPr>
          <w:rFonts w:ascii="Times New Roman" w:hAnsi="Times New Roman" w:cs="Times New Roman"/>
          <w:sz w:val="24"/>
          <w:szCs w:val="24"/>
        </w:rPr>
        <w:t>or refine the weed control and management program best suited for your specific situation.</w:t>
      </w:r>
      <w:r w:rsidR="00D176CC">
        <w:rPr>
          <w:rFonts w:ascii="Times New Roman" w:hAnsi="Times New Roman" w:cs="Times New Roman"/>
          <w:sz w:val="24"/>
          <w:szCs w:val="24"/>
        </w:rPr>
        <w:t xml:space="preserve"> </w:t>
      </w:r>
      <w:r w:rsidR="00374D4C">
        <w:rPr>
          <w:rFonts w:ascii="Times New Roman" w:hAnsi="Times New Roman" w:cs="Times New Roman"/>
          <w:sz w:val="24"/>
          <w:szCs w:val="24"/>
        </w:rPr>
        <w:t xml:space="preserve">The next article will feature information about hoary cress, also known to many as short whitetop. </w:t>
      </w:r>
    </w:p>
    <w:p w:rsidR="00E21ACF" w:rsidRDefault="00E21ACF">
      <w:pPr>
        <w:rPr>
          <w:rFonts w:ascii="Times New Roman" w:hAnsi="Times New Roman" w:cs="Times New Roman"/>
          <w:sz w:val="24"/>
          <w:szCs w:val="24"/>
        </w:rPr>
      </w:pPr>
    </w:p>
    <w:p w:rsidR="00374D4C" w:rsidRDefault="00374D4C">
      <w:pPr>
        <w:rPr>
          <w:rFonts w:ascii="Times New Roman" w:hAnsi="Times New Roman" w:cs="Times New Roman"/>
          <w:sz w:val="24"/>
          <w:szCs w:val="24"/>
        </w:rPr>
      </w:pPr>
    </w:p>
    <w:p w:rsidR="00374D4C" w:rsidRDefault="00374D4C">
      <w:pPr>
        <w:rPr>
          <w:rFonts w:ascii="Times New Roman" w:hAnsi="Times New Roman" w:cs="Times New Roman"/>
          <w:sz w:val="24"/>
          <w:szCs w:val="24"/>
        </w:rPr>
      </w:pPr>
    </w:p>
    <w:p w:rsidR="00C07414" w:rsidRPr="00E22E13" w:rsidRDefault="00C07414">
      <w:pPr>
        <w:rPr>
          <w:rFonts w:ascii="Times New Roman" w:hAnsi="Times New Roman" w:cs="Times New Roman"/>
          <w:sz w:val="24"/>
          <w:szCs w:val="24"/>
        </w:rPr>
      </w:pPr>
    </w:p>
    <w:sectPr w:rsidR="00C07414" w:rsidRPr="00E22E13" w:rsidSect="00A77252">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FD4" w:rsidRDefault="00F75FD4" w:rsidP="002D0CE6">
      <w:pPr>
        <w:spacing w:after="0" w:line="240" w:lineRule="auto"/>
      </w:pPr>
      <w:r>
        <w:separator/>
      </w:r>
    </w:p>
  </w:endnote>
  <w:endnote w:type="continuationSeparator" w:id="0">
    <w:p w:rsidR="00F75FD4" w:rsidRDefault="00F75FD4" w:rsidP="002D0C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3747418"/>
      <w:docPartObj>
        <w:docPartGallery w:val="Page Numbers (Bottom of Page)"/>
        <w:docPartUnique/>
      </w:docPartObj>
    </w:sdtPr>
    <w:sdtEndPr>
      <w:rPr>
        <w:noProof/>
      </w:rPr>
    </w:sdtEndPr>
    <w:sdtContent>
      <w:p w:rsidR="002D0CE6" w:rsidRDefault="002D0CE6">
        <w:pPr>
          <w:pStyle w:val="Footer"/>
          <w:jc w:val="right"/>
        </w:pPr>
        <w:r>
          <w:fldChar w:fldCharType="begin"/>
        </w:r>
        <w:r>
          <w:instrText xml:space="preserve"> PAGE   \* MERGEFORMAT </w:instrText>
        </w:r>
        <w:r>
          <w:fldChar w:fldCharType="separate"/>
        </w:r>
        <w:r w:rsidR="00E76AC9">
          <w:rPr>
            <w:noProof/>
          </w:rPr>
          <w:t>1</w:t>
        </w:r>
        <w:r>
          <w:rPr>
            <w:noProof/>
          </w:rPr>
          <w:fldChar w:fldCharType="end"/>
        </w:r>
      </w:p>
    </w:sdtContent>
  </w:sdt>
  <w:p w:rsidR="002D0CE6" w:rsidRDefault="002D0C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FD4" w:rsidRDefault="00F75FD4" w:rsidP="002D0CE6">
      <w:pPr>
        <w:spacing w:after="0" w:line="240" w:lineRule="auto"/>
      </w:pPr>
      <w:r>
        <w:separator/>
      </w:r>
    </w:p>
  </w:footnote>
  <w:footnote w:type="continuationSeparator" w:id="0">
    <w:p w:rsidR="00F75FD4" w:rsidRDefault="00F75FD4" w:rsidP="002D0CE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13"/>
    <w:rsid w:val="000029C0"/>
    <w:rsid w:val="0004721B"/>
    <w:rsid w:val="000C5439"/>
    <w:rsid w:val="0010651E"/>
    <w:rsid w:val="001D1C77"/>
    <w:rsid w:val="00212836"/>
    <w:rsid w:val="002D0CE6"/>
    <w:rsid w:val="002E3B40"/>
    <w:rsid w:val="00316666"/>
    <w:rsid w:val="003704CE"/>
    <w:rsid w:val="00374D4C"/>
    <w:rsid w:val="00397DB2"/>
    <w:rsid w:val="003A1044"/>
    <w:rsid w:val="004A51C1"/>
    <w:rsid w:val="004C301F"/>
    <w:rsid w:val="0050487D"/>
    <w:rsid w:val="00504D20"/>
    <w:rsid w:val="00524447"/>
    <w:rsid w:val="00687000"/>
    <w:rsid w:val="007234AE"/>
    <w:rsid w:val="00767D5C"/>
    <w:rsid w:val="0078079E"/>
    <w:rsid w:val="008055BB"/>
    <w:rsid w:val="00817E77"/>
    <w:rsid w:val="0087298F"/>
    <w:rsid w:val="008C2604"/>
    <w:rsid w:val="00923384"/>
    <w:rsid w:val="00A73B95"/>
    <w:rsid w:val="00A77252"/>
    <w:rsid w:val="00B0128F"/>
    <w:rsid w:val="00B1283F"/>
    <w:rsid w:val="00C07414"/>
    <w:rsid w:val="00C210E1"/>
    <w:rsid w:val="00CD49C4"/>
    <w:rsid w:val="00D12309"/>
    <w:rsid w:val="00D176CC"/>
    <w:rsid w:val="00D902C6"/>
    <w:rsid w:val="00E21ACF"/>
    <w:rsid w:val="00E22C8B"/>
    <w:rsid w:val="00E22E13"/>
    <w:rsid w:val="00E52509"/>
    <w:rsid w:val="00E76AC9"/>
    <w:rsid w:val="00E83459"/>
    <w:rsid w:val="00EB05A8"/>
    <w:rsid w:val="00EE05C3"/>
    <w:rsid w:val="00F75F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CD960E-4741-41EB-BAC7-5549643D0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A51C1"/>
    <w:rPr>
      <w:color w:val="0000FF" w:themeColor="hyperlink"/>
      <w:u w:val="single"/>
    </w:rPr>
  </w:style>
  <w:style w:type="table" w:styleId="TableGrid">
    <w:name w:val="Table Grid"/>
    <w:basedOn w:val="TableNormal"/>
    <w:uiPriority w:val="59"/>
    <w:rsid w:val="00504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74D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4D4C"/>
    <w:rPr>
      <w:rFonts w:ascii="Tahoma" w:hAnsi="Tahoma" w:cs="Tahoma"/>
      <w:sz w:val="16"/>
      <w:szCs w:val="16"/>
    </w:rPr>
  </w:style>
  <w:style w:type="paragraph" w:styleId="Header">
    <w:name w:val="header"/>
    <w:basedOn w:val="Normal"/>
    <w:link w:val="HeaderChar"/>
    <w:uiPriority w:val="99"/>
    <w:unhideWhenUsed/>
    <w:rsid w:val="002D0C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0CE6"/>
  </w:style>
  <w:style w:type="paragraph" w:styleId="Footer">
    <w:name w:val="footer"/>
    <w:basedOn w:val="Normal"/>
    <w:link w:val="FooterChar"/>
    <w:uiPriority w:val="99"/>
    <w:unhideWhenUsed/>
    <w:rsid w:val="002D0C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0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hyperlink" Target="http://www.unce.unr.edu/publications/files/ag/2010/sp1003.pdf"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1293</Words>
  <Characters>7374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 Schultz</dc:creator>
  <cp:lastModifiedBy>Brad Schultz</cp:lastModifiedBy>
  <cp:revision>2</cp:revision>
  <cp:lastPrinted>2016-06-15T18:30:00Z</cp:lastPrinted>
  <dcterms:created xsi:type="dcterms:W3CDTF">2016-06-15T18:34:00Z</dcterms:created>
  <dcterms:modified xsi:type="dcterms:W3CDTF">2016-06-15T18:34:00Z</dcterms:modified>
</cp:coreProperties>
</file>